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1B272" w14:textId="0E486713" w:rsidR="00B00C88" w:rsidRPr="003237FE" w:rsidRDefault="006D2FCA" w:rsidP="003237FE">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3237FE">
        <w:rPr>
          <w:rFonts w:ascii="Microsoft YaHei UI" w:eastAsia="Microsoft YaHei UI" w:hAnsi="Microsoft YaHei UI" w:cs="宋体" w:hint="eastAsia"/>
          <w:b/>
          <w:bCs/>
          <w:color w:val="222222"/>
          <w:spacing w:val="8"/>
          <w:kern w:val="36"/>
          <w:sz w:val="33"/>
          <w:szCs w:val="33"/>
        </w:rPr>
        <w:t>关于2022年度上海市人民政府决策咨询研究工商联专项课题招标的通知</w:t>
      </w:r>
    </w:p>
    <w:p w14:paraId="4CC8B25C"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2022年度上海市人民政府决策咨询研究工商联专项课题即日起面向社会发布并公开招标。现通知如下：</w:t>
      </w:r>
    </w:p>
    <w:p w14:paraId="4A6F3F2D"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b/>
          <w:bCs/>
          <w:color w:val="222222"/>
          <w:spacing w:val="8"/>
        </w:rPr>
        <w:t>一、课题目录</w:t>
      </w:r>
    </w:p>
    <w:p w14:paraId="28D76D54"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1.发挥民营企业作用，打造浦东社会主义现代化建设</w:t>
      </w:r>
      <w:proofErr w:type="gramStart"/>
      <w:r w:rsidRPr="003237FE">
        <w:rPr>
          <w:rFonts w:ascii="Microsoft YaHei UI" w:eastAsia="Microsoft YaHei UI" w:hAnsi="Microsoft YaHei UI"/>
          <w:color w:val="222222"/>
          <w:spacing w:val="8"/>
        </w:rPr>
        <w:t>引领区研究</w:t>
      </w:r>
      <w:proofErr w:type="gramEnd"/>
    </w:p>
    <w:p w14:paraId="6B89EA08"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2.发展流量经济，打造有影响力的平台型企业研究</w:t>
      </w:r>
    </w:p>
    <w:p w14:paraId="24E42FCA"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b/>
          <w:bCs/>
          <w:color w:val="222222"/>
          <w:spacing w:val="8"/>
        </w:rPr>
        <w:t>二、招标范围</w:t>
      </w:r>
    </w:p>
    <w:p w14:paraId="610A2E06"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本次招标面向上海高等院校、科研机构、社会团体、企业等单位或个人（个人申报须有课题依托管理单位）。</w:t>
      </w:r>
    </w:p>
    <w:p w14:paraId="5E948D9F"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b/>
          <w:bCs/>
          <w:color w:val="222222"/>
          <w:spacing w:val="8"/>
        </w:rPr>
        <w:t>三、投标程序</w:t>
      </w:r>
    </w:p>
    <w:p w14:paraId="0409E6C1" w14:textId="51C81901"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1.申报期限：</w:t>
      </w:r>
      <w:r w:rsidRPr="003237FE">
        <w:rPr>
          <w:rFonts w:ascii="Microsoft YaHei UI" w:eastAsia="Microsoft YaHei UI" w:hAnsi="Microsoft YaHei UI"/>
          <w:b/>
          <w:color w:val="222222"/>
          <w:spacing w:val="8"/>
        </w:rPr>
        <w:t>2022年5月26日至6月8日</w:t>
      </w:r>
      <w:r w:rsidR="003237FE" w:rsidRPr="003237FE">
        <w:rPr>
          <w:rFonts w:ascii="Microsoft YaHei UI" w:eastAsia="Microsoft YaHei UI" w:hAnsi="Microsoft YaHei UI" w:hint="eastAsia"/>
          <w:b/>
          <w:color w:val="222222"/>
          <w:spacing w:val="8"/>
        </w:rPr>
        <w:t>1</w:t>
      </w:r>
      <w:r w:rsidR="003237FE" w:rsidRPr="003237FE">
        <w:rPr>
          <w:rFonts w:ascii="Microsoft YaHei UI" w:eastAsia="Microsoft YaHei UI" w:hAnsi="Microsoft YaHei UI"/>
          <w:b/>
          <w:color w:val="222222"/>
          <w:spacing w:val="8"/>
        </w:rPr>
        <w:t>6</w:t>
      </w:r>
      <w:r w:rsidR="003237FE" w:rsidRPr="003237FE">
        <w:rPr>
          <w:rFonts w:ascii="Microsoft YaHei UI" w:eastAsia="Microsoft YaHei UI" w:hAnsi="Microsoft YaHei UI" w:hint="eastAsia"/>
          <w:b/>
          <w:color w:val="222222"/>
          <w:spacing w:val="8"/>
        </w:rPr>
        <w:t>:</w:t>
      </w:r>
      <w:r w:rsidR="003237FE" w:rsidRPr="003237FE">
        <w:rPr>
          <w:rFonts w:ascii="Microsoft YaHei UI" w:eastAsia="Microsoft YaHei UI" w:hAnsi="Microsoft YaHei UI"/>
          <w:b/>
          <w:color w:val="222222"/>
          <w:spacing w:val="8"/>
        </w:rPr>
        <w:t>00</w:t>
      </w:r>
      <w:r w:rsidR="003237FE" w:rsidRPr="003237FE">
        <w:rPr>
          <w:rFonts w:ascii="Microsoft YaHei UI" w:eastAsia="Microsoft YaHei UI" w:hAnsi="Microsoft YaHei UI" w:hint="eastAsia"/>
          <w:b/>
          <w:color w:val="222222"/>
          <w:spacing w:val="8"/>
        </w:rPr>
        <w:t>截止</w:t>
      </w:r>
      <w:r w:rsidRPr="003237FE">
        <w:rPr>
          <w:rFonts w:ascii="Microsoft YaHei UI" w:eastAsia="Microsoft YaHei UI" w:hAnsi="Microsoft YaHei UI"/>
          <w:b/>
          <w:color w:val="222222"/>
          <w:spacing w:val="8"/>
        </w:rPr>
        <w:t>。</w:t>
      </w:r>
    </w:p>
    <w:p w14:paraId="0AE6335D" w14:textId="3A7CF60E"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2.申报方式：</w:t>
      </w:r>
      <w:r w:rsidR="003237FE">
        <w:rPr>
          <w:rFonts w:ascii="Microsoft YaHei UI" w:eastAsia="Microsoft YaHei UI" w:hAnsi="Microsoft YaHei UI" w:hint="eastAsia"/>
          <w:color w:val="222222"/>
          <w:spacing w:val="8"/>
        </w:rPr>
        <w:t>采用</w:t>
      </w:r>
      <w:r w:rsidR="003237FE" w:rsidRPr="000C7A5C">
        <w:rPr>
          <w:rFonts w:ascii="Microsoft YaHei UI" w:eastAsia="Microsoft YaHei UI" w:hAnsi="Microsoft YaHei UI" w:hint="eastAsia"/>
          <w:b/>
          <w:color w:val="222222"/>
          <w:spacing w:val="8"/>
        </w:rPr>
        <w:t>网上申报方式</w:t>
      </w:r>
      <w:r w:rsidR="003237FE">
        <w:rPr>
          <w:rFonts w:ascii="Microsoft YaHei UI" w:eastAsia="Microsoft YaHei UI" w:hAnsi="Microsoft YaHei UI" w:hint="eastAsia"/>
          <w:color w:val="222222"/>
          <w:spacing w:val="8"/>
        </w:rPr>
        <w:t>，无需提交纸质材料。申请人通过登录</w:t>
      </w:r>
      <w:r w:rsidR="003237FE" w:rsidRPr="000C7A5C">
        <w:rPr>
          <w:rFonts w:ascii="Microsoft YaHei UI" w:eastAsia="Microsoft YaHei UI" w:hAnsi="Microsoft YaHei UI" w:hint="eastAsia"/>
          <w:b/>
          <w:color w:val="222222"/>
          <w:spacing w:val="8"/>
        </w:rPr>
        <w:t>上海市人民政府发展研究中心网站（www.fzzx.sh.gov.cn）</w:t>
      </w:r>
      <w:r w:rsidR="003237FE">
        <w:rPr>
          <w:rFonts w:ascii="Microsoft YaHei UI" w:eastAsia="Microsoft YaHei UI" w:hAnsi="Microsoft YaHei UI" w:hint="eastAsia"/>
          <w:color w:val="222222"/>
          <w:spacing w:val="8"/>
        </w:rPr>
        <w:t>——</w:t>
      </w:r>
      <w:r w:rsidR="003237FE" w:rsidRPr="000C7A5C">
        <w:rPr>
          <w:rFonts w:ascii="Microsoft YaHei UI" w:eastAsia="Microsoft YaHei UI" w:hAnsi="Microsoft YaHei UI" w:hint="eastAsia"/>
          <w:b/>
          <w:color w:val="222222"/>
          <w:spacing w:val="8"/>
        </w:rPr>
        <w:t>“项目申报”</w:t>
      </w:r>
      <w:r w:rsidR="003237FE" w:rsidRPr="000C7A5C">
        <w:rPr>
          <w:rFonts w:ascii="Microsoft YaHei UI" w:eastAsia="Microsoft YaHei UI" w:hAnsi="Microsoft YaHei UI" w:hint="eastAsia"/>
          <w:color w:val="222222"/>
          <w:spacing w:val="8"/>
        </w:rPr>
        <w:t>栏</w:t>
      </w:r>
      <w:r w:rsidR="003237FE">
        <w:rPr>
          <w:rFonts w:ascii="Microsoft YaHei UI" w:eastAsia="Microsoft YaHei UI" w:hAnsi="Microsoft YaHei UI" w:hint="eastAsia"/>
          <w:color w:val="222222"/>
          <w:spacing w:val="8"/>
        </w:rPr>
        <w:t>目——</w:t>
      </w:r>
      <w:r w:rsidR="003237FE" w:rsidRPr="000C7A5C">
        <w:rPr>
          <w:rFonts w:ascii="Microsoft YaHei UI" w:eastAsia="Microsoft YaHei UI" w:hAnsi="Microsoft YaHei UI" w:hint="eastAsia"/>
          <w:b/>
          <w:color w:val="222222"/>
          <w:spacing w:val="8"/>
        </w:rPr>
        <w:t>“决策咨询研究项目管理平台”</w:t>
      </w:r>
      <w:r w:rsidR="003237FE">
        <w:rPr>
          <w:rFonts w:ascii="Microsoft YaHei UI" w:eastAsia="Microsoft YaHei UI" w:hAnsi="Microsoft YaHei UI" w:hint="eastAsia"/>
          <w:color w:val="222222"/>
          <w:spacing w:val="8"/>
        </w:rPr>
        <w:t>进行申报</w:t>
      </w:r>
      <w:r w:rsidR="003237FE">
        <w:rPr>
          <w:rFonts w:ascii="Microsoft YaHei UI" w:eastAsia="Microsoft YaHei UI" w:hAnsi="Microsoft YaHei UI" w:hint="eastAsia"/>
          <w:color w:val="333333"/>
          <w:spacing w:val="8"/>
        </w:rPr>
        <w:t>（</w:t>
      </w:r>
      <w:r w:rsidR="003237FE" w:rsidRPr="00694659">
        <w:rPr>
          <w:rFonts w:ascii="Microsoft YaHei UI" w:eastAsia="Microsoft YaHei UI" w:hAnsi="Microsoft YaHei UI" w:hint="eastAsia"/>
          <w:b/>
          <w:color w:val="333333"/>
          <w:spacing w:val="8"/>
        </w:rPr>
        <w:t>“申请单位”填写“上海交通大学”</w:t>
      </w:r>
      <w:r w:rsidR="003237FE">
        <w:rPr>
          <w:rFonts w:ascii="Microsoft YaHei UI" w:eastAsia="Microsoft YaHei UI" w:hAnsi="Microsoft YaHei UI" w:hint="eastAsia"/>
          <w:color w:val="333333"/>
          <w:spacing w:val="8"/>
        </w:rPr>
        <w:t>）</w:t>
      </w:r>
      <w:r w:rsidR="003237FE">
        <w:rPr>
          <w:rFonts w:ascii="Microsoft YaHei UI" w:eastAsia="Microsoft YaHei UI" w:hAnsi="Microsoft YaHei UI" w:hint="eastAsia"/>
          <w:color w:val="222222"/>
          <w:spacing w:val="8"/>
        </w:rPr>
        <w:t>。</w:t>
      </w:r>
    </w:p>
    <w:p w14:paraId="18560D78" w14:textId="50ACC7E5"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3.申报步骤：</w:t>
      </w:r>
      <w:r w:rsidR="003237FE">
        <w:rPr>
          <w:rFonts w:ascii="Microsoft YaHei UI" w:eastAsia="Microsoft YaHei UI" w:hAnsi="Microsoft YaHei UI" w:hint="eastAsia"/>
          <w:color w:val="222222"/>
          <w:spacing w:val="8"/>
        </w:rPr>
        <w:t>（1）申请人</w:t>
      </w:r>
      <w:r w:rsidR="003237FE" w:rsidRPr="000C7A5C">
        <w:rPr>
          <w:rFonts w:ascii="Microsoft YaHei UI" w:eastAsia="Microsoft YaHei UI" w:hAnsi="Microsoft YaHei UI" w:hint="eastAsia"/>
          <w:b/>
          <w:color w:val="222222"/>
          <w:spacing w:val="8"/>
        </w:rPr>
        <w:t>注册并完成实名认证</w:t>
      </w:r>
      <w:r w:rsidR="003237FE">
        <w:rPr>
          <w:rFonts w:ascii="Microsoft YaHei UI" w:eastAsia="Microsoft YaHei UI" w:hAnsi="Microsoft YaHei UI" w:hint="eastAsia"/>
          <w:color w:val="222222"/>
          <w:spacing w:val="8"/>
        </w:rPr>
        <w:t>（已注册用户可直接登录）；（</w:t>
      </w:r>
      <w:r w:rsidR="003237FE">
        <w:rPr>
          <w:rFonts w:ascii="Microsoft YaHei UI" w:eastAsia="Microsoft YaHei UI" w:hAnsi="Microsoft YaHei UI"/>
          <w:color w:val="222222"/>
          <w:spacing w:val="8"/>
        </w:rPr>
        <w:t>2</w:t>
      </w:r>
      <w:r w:rsidR="003237FE">
        <w:rPr>
          <w:rFonts w:ascii="Microsoft YaHei UI" w:eastAsia="Microsoft YaHei UI" w:hAnsi="Microsoft YaHei UI" w:hint="eastAsia"/>
          <w:color w:val="222222"/>
          <w:spacing w:val="8"/>
        </w:rPr>
        <w:t>）申请人</w:t>
      </w:r>
      <w:r w:rsidR="003237FE" w:rsidRPr="000C7A5C">
        <w:rPr>
          <w:rFonts w:ascii="Microsoft YaHei UI" w:eastAsia="Microsoft YaHei UI" w:hAnsi="Microsoft YaHei UI" w:hint="eastAsia"/>
          <w:b/>
          <w:color w:val="222222"/>
          <w:spacing w:val="8"/>
        </w:rPr>
        <w:t>在网上填写并提交</w:t>
      </w:r>
      <w:r w:rsidR="003237FE">
        <w:rPr>
          <w:rFonts w:ascii="Microsoft YaHei UI" w:eastAsia="Microsoft YaHei UI" w:hAnsi="Microsoft YaHei UI" w:hint="eastAsia"/>
          <w:color w:val="222222"/>
          <w:spacing w:val="8"/>
        </w:rPr>
        <w:t>申报材料；（</w:t>
      </w:r>
      <w:r w:rsidR="003237FE">
        <w:rPr>
          <w:rFonts w:ascii="Microsoft YaHei UI" w:eastAsia="Microsoft YaHei UI" w:hAnsi="Microsoft YaHei UI"/>
          <w:color w:val="222222"/>
          <w:spacing w:val="8"/>
        </w:rPr>
        <w:t>3</w:t>
      </w:r>
      <w:r w:rsidR="003237FE">
        <w:rPr>
          <w:rFonts w:ascii="Microsoft YaHei UI" w:eastAsia="Microsoft YaHei UI" w:hAnsi="Microsoft YaHei UI" w:hint="eastAsia"/>
          <w:color w:val="222222"/>
          <w:spacing w:val="8"/>
        </w:rPr>
        <w:t>）申请人所在单位完成网上审核。</w:t>
      </w:r>
    </w:p>
    <w:p w14:paraId="384F61C7"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4.申报材料要求：申请人填表前应仔细阅读有关课题指南和填表说明；申请材料填写内容应简明扼要，突出重点和关键，</w:t>
      </w:r>
      <w:r w:rsidRPr="003237FE">
        <w:rPr>
          <w:rFonts w:ascii="Microsoft YaHei UI" w:eastAsia="Microsoft YaHei UI" w:hAnsi="Microsoft YaHei UI"/>
          <w:b/>
          <w:color w:val="222222"/>
          <w:spacing w:val="8"/>
        </w:rPr>
        <w:t>其中《课题研究大纲》不得出现课题申请人及成员的姓名和单位。</w:t>
      </w:r>
    </w:p>
    <w:p w14:paraId="5866D713"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b/>
          <w:bCs/>
          <w:color w:val="222222"/>
          <w:spacing w:val="8"/>
        </w:rPr>
        <w:lastRenderedPageBreak/>
        <w:t>四、评标程序</w:t>
      </w:r>
    </w:p>
    <w:p w14:paraId="7C55CE30"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1.标书评审：由招标单位组织专家对《申请书》和《课题研究大纲》进行评审，确定最终中标课题组。</w:t>
      </w:r>
    </w:p>
    <w:p w14:paraId="02D402EC"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2.中标结果公布：招标单位将于2022年7月在上海市人民政府发展研究中心网站(www.fzzx.sh.gov.cn)公布中标结果。</w:t>
      </w:r>
    </w:p>
    <w:p w14:paraId="1A80D866"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b/>
          <w:bCs/>
          <w:color w:val="222222"/>
          <w:spacing w:val="8"/>
        </w:rPr>
        <w:t>五、进度要求</w:t>
      </w:r>
    </w:p>
    <w:p w14:paraId="5BFA9187"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1.课题组按要求须填写《上海市人民政府决策咨询研究项目计划任务书》，并提交详细研究提纲和具体实施计划。</w:t>
      </w:r>
    </w:p>
    <w:p w14:paraId="36ADDC08"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2.2022年9月底，提交课题研究中期成果报告或专题报告，进行中期成果评估。</w:t>
      </w:r>
    </w:p>
    <w:p w14:paraId="46DEFFA3"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3.2022年12月底，完成研究任务，提交课题研究总报告（2万字以内）和摘要（1500字）。书面材料各一式三份，同时提交相应的电子版文件（Word格式）。</w:t>
      </w:r>
    </w:p>
    <w:p w14:paraId="7401FD28"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b/>
          <w:bCs/>
          <w:color w:val="222222"/>
          <w:spacing w:val="8"/>
        </w:rPr>
        <w:t>六、经费资助</w:t>
      </w:r>
    </w:p>
    <w:p w14:paraId="0B59EBC9"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每项课题资助人民币5万元。</w:t>
      </w:r>
    </w:p>
    <w:p w14:paraId="13B72210"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b/>
          <w:bCs/>
          <w:color w:val="222222"/>
          <w:spacing w:val="8"/>
        </w:rPr>
        <w:t>七、联系方式</w:t>
      </w:r>
    </w:p>
    <w:p w14:paraId="7B7F57DA" w14:textId="77777777" w:rsidR="003237FE" w:rsidRPr="004421E3" w:rsidRDefault="003237FE" w:rsidP="003237FE">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地址：闵行校区新行政B楼</w:t>
      </w:r>
      <w:r>
        <w:rPr>
          <w:rFonts w:ascii="Microsoft YaHei UI" w:eastAsia="Microsoft YaHei UI" w:hAnsi="Microsoft YaHei UI" w:cs="宋体"/>
          <w:color w:val="333333"/>
          <w:spacing w:val="8"/>
          <w:kern w:val="0"/>
          <w:sz w:val="24"/>
          <w:szCs w:val="24"/>
        </w:rPr>
        <w:t>801</w:t>
      </w:r>
    </w:p>
    <w:p w14:paraId="5F5A3A7C" w14:textId="77777777" w:rsidR="003237FE" w:rsidRPr="004421E3" w:rsidRDefault="003237FE" w:rsidP="003237FE">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联系人：</w:t>
      </w:r>
      <w:r>
        <w:rPr>
          <w:rFonts w:ascii="Microsoft YaHei UI" w:eastAsia="Microsoft YaHei UI" w:hAnsi="Microsoft YaHei UI" w:cs="宋体" w:hint="eastAsia"/>
          <w:color w:val="333333"/>
          <w:spacing w:val="8"/>
          <w:kern w:val="0"/>
          <w:sz w:val="24"/>
          <w:szCs w:val="24"/>
        </w:rPr>
        <w:t>王逸腾</w:t>
      </w:r>
    </w:p>
    <w:p w14:paraId="23827D4B" w14:textId="77777777" w:rsidR="003237FE" w:rsidRPr="004421E3" w:rsidRDefault="003237FE" w:rsidP="003237FE">
      <w:pPr>
        <w:ind w:firstLineChars="200" w:firstLine="512"/>
        <w:rPr>
          <w:rFonts w:ascii="Microsoft YaHei UI" w:eastAsia="Microsoft YaHei UI" w:hAnsi="Microsoft YaHei UI" w:cs="宋体"/>
          <w:color w:val="333333"/>
          <w:spacing w:val="8"/>
          <w:kern w:val="0"/>
          <w:sz w:val="24"/>
          <w:szCs w:val="24"/>
        </w:rPr>
      </w:pPr>
      <w:r w:rsidRPr="004421E3">
        <w:rPr>
          <w:rFonts w:ascii="Microsoft YaHei UI" w:eastAsia="Microsoft YaHei UI" w:hAnsi="Microsoft YaHei UI" w:cs="宋体" w:hint="eastAsia"/>
          <w:color w:val="333333"/>
          <w:spacing w:val="8"/>
          <w:kern w:val="0"/>
          <w:sz w:val="24"/>
          <w:szCs w:val="24"/>
        </w:rPr>
        <w:t>电话：</w:t>
      </w:r>
      <w:r>
        <w:rPr>
          <w:rFonts w:ascii="Microsoft YaHei UI" w:eastAsia="Microsoft YaHei UI" w:hAnsi="Microsoft YaHei UI" w:cs="宋体" w:hint="eastAsia"/>
          <w:color w:val="333333"/>
          <w:spacing w:val="8"/>
          <w:kern w:val="0"/>
          <w:sz w:val="24"/>
          <w:szCs w:val="24"/>
        </w:rPr>
        <w:t>13817530796</w:t>
      </w:r>
    </w:p>
    <w:p w14:paraId="54887DD9" w14:textId="7B9C7B59" w:rsidR="006D2FCA" w:rsidRPr="003237FE" w:rsidRDefault="003237FE" w:rsidP="003237FE">
      <w:pPr>
        <w:ind w:firstLineChars="200" w:firstLine="512"/>
      </w:pPr>
      <w:r w:rsidRPr="004421E3">
        <w:rPr>
          <w:rFonts w:ascii="Microsoft YaHei UI" w:eastAsia="Microsoft YaHei UI" w:hAnsi="Microsoft YaHei UI" w:cs="宋体" w:hint="eastAsia"/>
          <w:color w:val="333333"/>
          <w:spacing w:val="8"/>
          <w:kern w:val="0"/>
          <w:sz w:val="24"/>
          <w:szCs w:val="24"/>
        </w:rPr>
        <w:t>邮箱：</w:t>
      </w:r>
      <w:r>
        <w:rPr>
          <w:rFonts w:ascii="Microsoft YaHei UI" w:eastAsia="Microsoft YaHei UI" w:hAnsi="Microsoft YaHei UI" w:cs="宋体" w:hint="eastAsia"/>
          <w:color w:val="333333"/>
          <w:spacing w:val="8"/>
          <w:kern w:val="0"/>
          <w:sz w:val="24"/>
          <w:szCs w:val="24"/>
        </w:rPr>
        <w:t>jdzk</w:t>
      </w:r>
      <w:r w:rsidRPr="004421E3">
        <w:rPr>
          <w:rFonts w:ascii="Microsoft YaHei UI" w:eastAsia="Microsoft YaHei UI" w:hAnsi="Microsoft YaHei UI" w:cs="宋体" w:hint="eastAsia"/>
          <w:color w:val="333333"/>
          <w:spacing w:val="8"/>
          <w:kern w:val="0"/>
          <w:sz w:val="24"/>
          <w:szCs w:val="24"/>
        </w:rPr>
        <w:t>@sjtu.edu.cn</w:t>
      </w:r>
      <w:r w:rsidR="006D2FCA" w:rsidRPr="003237FE">
        <w:rPr>
          <w:rFonts w:ascii="Microsoft YaHei UI" w:eastAsia="Microsoft YaHei UI" w:hAnsi="Microsoft YaHei UI"/>
          <w:color w:val="222222"/>
          <w:spacing w:val="8"/>
        </w:rPr>
        <w:t> </w:t>
      </w:r>
    </w:p>
    <w:p w14:paraId="07678A7D"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p w14:paraId="2A389EC0" w14:textId="77777777" w:rsidR="006D2FCA" w:rsidRPr="003237FE" w:rsidRDefault="006D2FCA" w:rsidP="003237FE">
      <w:pPr>
        <w:widowControl/>
        <w:shd w:val="clear" w:color="auto" w:fill="FFFFFF"/>
        <w:spacing w:after="210"/>
        <w:jc w:val="left"/>
        <w:outlineLvl w:val="0"/>
        <w:rPr>
          <w:rFonts w:ascii="Microsoft YaHei UI" w:eastAsia="Microsoft YaHei UI" w:hAnsi="Microsoft YaHei UI" w:cs="宋体"/>
          <w:b/>
          <w:bCs/>
          <w:color w:val="222222"/>
          <w:spacing w:val="8"/>
          <w:kern w:val="36"/>
          <w:sz w:val="33"/>
          <w:szCs w:val="33"/>
        </w:rPr>
      </w:pPr>
      <w:r w:rsidRPr="003237FE">
        <w:rPr>
          <w:rFonts w:ascii="Microsoft YaHei UI" w:eastAsia="Microsoft YaHei UI" w:hAnsi="Microsoft YaHei UI" w:cs="宋体"/>
          <w:b/>
          <w:bCs/>
          <w:color w:val="222222"/>
          <w:spacing w:val="8"/>
          <w:kern w:val="36"/>
          <w:sz w:val="33"/>
          <w:szCs w:val="33"/>
        </w:rPr>
        <w:lastRenderedPageBreak/>
        <w:t>2022年度上海市人民政府决策咨询研究工商联专项课题指南</w:t>
      </w:r>
    </w:p>
    <w:p w14:paraId="592EEE36"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 </w:t>
      </w:r>
      <w:bookmarkStart w:id="0" w:name="_GoBack"/>
      <w:bookmarkEnd w:id="0"/>
    </w:p>
    <w:p w14:paraId="78756BE0"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b/>
          <w:bCs/>
          <w:color w:val="222222"/>
          <w:spacing w:val="8"/>
        </w:rPr>
        <w:t>一、发挥民营企业作用，打造浦东社会主义现代化建设</w:t>
      </w:r>
      <w:proofErr w:type="gramStart"/>
      <w:r w:rsidRPr="003237FE">
        <w:rPr>
          <w:rFonts w:ascii="Microsoft YaHei UI" w:eastAsia="Microsoft YaHei UI" w:hAnsi="Microsoft YaHei UI"/>
          <w:b/>
          <w:bCs/>
          <w:color w:val="222222"/>
          <w:spacing w:val="8"/>
        </w:rPr>
        <w:t>引领区研究</w:t>
      </w:r>
      <w:proofErr w:type="gramEnd"/>
    </w:p>
    <w:p w14:paraId="4BB85D8C"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研究目的与要求：</w:t>
      </w:r>
    </w:p>
    <w:p w14:paraId="7AE9905C"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浦东新区和民营企业的跨越发展都是我国改革开放伟大历程的生动实践，为实现改革开放联动、民营经济创新发展协同，聚焦</w:t>
      </w:r>
      <w:proofErr w:type="gramStart"/>
      <w:r w:rsidRPr="003237FE">
        <w:rPr>
          <w:rFonts w:ascii="Microsoft YaHei UI" w:eastAsia="Microsoft YaHei UI" w:hAnsi="Microsoft YaHei UI"/>
          <w:color w:val="222222"/>
          <w:spacing w:val="8"/>
        </w:rPr>
        <w:t>引领区</w:t>
      </w:r>
      <w:proofErr w:type="gramEnd"/>
      <w:r w:rsidRPr="003237FE">
        <w:rPr>
          <w:rFonts w:ascii="Microsoft YaHei UI" w:eastAsia="Microsoft YaHei UI" w:hAnsi="Microsoft YaHei UI"/>
          <w:color w:val="222222"/>
          <w:spacing w:val="8"/>
        </w:rPr>
        <w:t>建设过程中，民营企业在科技创新、要素集聚、基础设施、市场体系建设等方面的政策需求和痛点、堵点，加快推动制度创新、功能培育、产业发展，充分发挥民营经济在浦东全力做</w:t>
      </w:r>
      <w:proofErr w:type="gramStart"/>
      <w:r w:rsidRPr="003237FE">
        <w:rPr>
          <w:rFonts w:ascii="Microsoft YaHei UI" w:eastAsia="Microsoft YaHei UI" w:hAnsi="Microsoft YaHei UI"/>
          <w:color w:val="222222"/>
          <w:spacing w:val="8"/>
        </w:rPr>
        <w:t>强创</w:t>
      </w:r>
      <w:proofErr w:type="gramEnd"/>
      <w:r w:rsidRPr="003237FE">
        <w:rPr>
          <w:rFonts w:ascii="Microsoft YaHei UI" w:eastAsia="Microsoft YaHei UI" w:hAnsi="Microsoft YaHei UI"/>
          <w:color w:val="222222"/>
          <w:spacing w:val="8"/>
        </w:rPr>
        <w:t>新引擎，深入推进高水平制度型开放，更好利用国内国际两个市场两种资源提供重要通道，打造国内大循环的中心节点和国内国际双循环的战略链接，牵引塑造我国参与国际合作和竞争的新优势中的独特作用。</w:t>
      </w:r>
    </w:p>
    <w:p w14:paraId="6D5404B7"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本课题应重点围绕以下方面的内容进行深入研究：</w:t>
      </w:r>
    </w:p>
    <w:p w14:paraId="4B45E4E1"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1.浦东民营经济发展现状、产业特点；</w:t>
      </w:r>
    </w:p>
    <w:p w14:paraId="536A6414"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2.民营企业在制度创新、功能培育、要素聚集、产业发展、市场体系建设等方面的</w:t>
      </w:r>
      <w:proofErr w:type="gramStart"/>
      <w:r w:rsidRPr="003237FE">
        <w:rPr>
          <w:rFonts w:ascii="Microsoft YaHei UI" w:eastAsia="Microsoft YaHei UI" w:hAnsi="Microsoft YaHei UI"/>
          <w:color w:val="222222"/>
          <w:spacing w:val="8"/>
        </w:rPr>
        <w:t>的</w:t>
      </w:r>
      <w:proofErr w:type="gramEnd"/>
      <w:r w:rsidRPr="003237FE">
        <w:rPr>
          <w:rFonts w:ascii="Microsoft YaHei UI" w:eastAsia="Microsoft YaHei UI" w:hAnsi="Microsoft YaHei UI"/>
          <w:color w:val="222222"/>
          <w:spacing w:val="8"/>
        </w:rPr>
        <w:t>问题、困境及政策需求；</w:t>
      </w:r>
    </w:p>
    <w:p w14:paraId="338E3306"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3.相关对策建议。</w:t>
      </w:r>
    </w:p>
    <w:p w14:paraId="71484C43"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研究实施进度与要求：</w:t>
      </w:r>
    </w:p>
    <w:p w14:paraId="7DA2936F"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1.2022年9月底，提交课题研究中期成果报告或专题报告，进行中期成果评估。</w:t>
      </w:r>
    </w:p>
    <w:p w14:paraId="60FEF525"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lastRenderedPageBreak/>
        <w:t>2.2022年12月底，完成研究任务，提交课题研究总报告（2万字以内）和摘要（1500字）。书面材料各一式三份，同时提交相应的电子版文件（Word格式）。</w:t>
      </w:r>
    </w:p>
    <w:p w14:paraId="300F74F8"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 </w:t>
      </w:r>
    </w:p>
    <w:p w14:paraId="5C07107B"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b/>
          <w:bCs/>
          <w:color w:val="222222"/>
          <w:spacing w:val="8"/>
        </w:rPr>
        <w:t>二、发展流量经济，打造有影响力的平台型企业研究</w:t>
      </w:r>
    </w:p>
    <w:p w14:paraId="161015FA"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研究目的与要求：</w:t>
      </w:r>
    </w:p>
    <w:p w14:paraId="0227E2C1"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流量型经济是上海服务和融入新发展格局的重要载体，是上海“五型经济”发展的重要组成部分。发展流量型经济，关键在平台。当前上海已集聚拼多多、</w:t>
      </w:r>
      <w:proofErr w:type="gramStart"/>
      <w:r w:rsidRPr="003237FE">
        <w:rPr>
          <w:rFonts w:ascii="Microsoft YaHei UI" w:eastAsia="Microsoft YaHei UI" w:hAnsi="Microsoft YaHei UI"/>
          <w:color w:val="222222"/>
          <w:spacing w:val="8"/>
        </w:rPr>
        <w:t>哔</w:t>
      </w:r>
      <w:proofErr w:type="gramEnd"/>
      <w:r w:rsidRPr="003237FE">
        <w:rPr>
          <w:rFonts w:ascii="Microsoft YaHei UI" w:eastAsia="Microsoft YaHei UI" w:hAnsi="Microsoft YaHei UI"/>
          <w:color w:val="222222"/>
          <w:spacing w:val="8"/>
        </w:rPr>
        <w:t>哩哔哩（B站）、叮咚买菜等一批颇具潜力的平台型企业，在应对疫情挑战、加速城市数字化转型发挥了积极作用。为助力平台型企业进一步抓住机遇，发展壮大，拟开展《发展流量经济，打造有影响力的平台型企业研究》课题，分析本市平台型企业发展特点及有关需求，总结现阶段发展存在的问题并提出解决对策，促进上海经济实现质量变革、效率变革、动力变革。</w:t>
      </w:r>
    </w:p>
    <w:p w14:paraId="4F32ABCD"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本课题应重点围绕以下方面的内容进行深入研究：</w:t>
      </w:r>
    </w:p>
    <w:p w14:paraId="65F5BF53"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1.本市平台型企业发展现状及特点；</w:t>
      </w:r>
    </w:p>
    <w:p w14:paraId="1FB9BA8E"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2.本市平台型企业发展中存在的瓶颈问题及政策诉求；</w:t>
      </w:r>
    </w:p>
    <w:p w14:paraId="3336A68A"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3.相关对策建议。</w:t>
      </w:r>
    </w:p>
    <w:p w14:paraId="529FC483"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研究实施进度与要求：</w:t>
      </w:r>
    </w:p>
    <w:p w14:paraId="5642C143"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t>1.2022年9月底，提交课题研究中期成果报告或专题报告，进行中期成果评估。</w:t>
      </w:r>
    </w:p>
    <w:p w14:paraId="59FD01DA"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r w:rsidRPr="003237FE">
        <w:rPr>
          <w:rFonts w:ascii="Microsoft YaHei UI" w:eastAsia="Microsoft YaHei UI" w:hAnsi="Microsoft YaHei UI"/>
          <w:color w:val="222222"/>
          <w:spacing w:val="8"/>
        </w:rPr>
        <w:lastRenderedPageBreak/>
        <w:t>2.2022年12月底，完成研究任务，提交课题研究总报告（2万字以内）和摘要（1500字）。书面材料各一式三份，同时提交相应的电子版文件（Word格式）。</w:t>
      </w:r>
    </w:p>
    <w:p w14:paraId="0AA6EE2A" w14:textId="77777777" w:rsidR="006D2FCA" w:rsidRPr="003237FE" w:rsidRDefault="006D2FCA" w:rsidP="003237FE">
      <w:pPr>
        <w:pStyle w:val="a3"/>
        <w:shd w:val="clear" w:color="auto" w:fill="FFFFFF"/>
        <w:spacing w:before="0" w:beforeAutospacing="0" w:after="0" w:afterAutospacing="0" w:line="360" w:lineRule="atLeast"/>
        <w:ind w:firstLine="480"/>
        <w:jc w:val="both"/>
        <w:rPr>
          <w:rFonts w:ascii="Microsoft YaHei UI" w:eastAsia="Microsoft YaHei UI" w:hAnsi="Microsoft YaHei UI"/>
          <w:color w:val="222222"/>
          <w:spacing w:val="8"/>
        </w:rPr>
      </w:pPr>
    </w:p>
    <w:sectPr w:rsidR="006D2FCA" w:rsidRPr="003237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348BE" w14:textId="77777777" w:rsidR="00F91A5D" w:rsidRDefault="00F91A5D" w:rsidP="003237FE">
      <w:r>
        <w:separator/>
      </w:r>
    </w:p>
  </w:endnote>
  <w:endnote w:type="continuationSeparator" w:id="0">
    <w:p w14:paraId="2E6338D6" w14:textId="77777777" w:rsidR="00F91A5D" w:rsidRDefault="00F91A5D" w:rsidP="0032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8B4B3" w14:textId="77777777" w:rsidR="00F91A5D" w:rsidRDefault="00F91A5D" w:rsidP="003237FE">
      <w:r>
        <w:separator/>
      </w:r>
    </w:p>
  </w:footnote>
  <w:footnote w:type="continuationSeparator" w:id="0">
    <w:p w14:paraId="4F24DDEE" w14:textId="77777777" w:rsidR="00F91A5D" w:rsidRDefault="00F91A5D" w:rsidP="00323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4D"/>
    <w:rsid w:val="003237FE"/>
    <w:rsid w:val="006D2FCA"/>
    <w:rsid w:val="00B00C88"/>
    <w:rsid w:val="00E67D4D"/>
    <w:rsid w:val="00F91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9EB66"/>
  <w15:chartTrackingRefBased/>
  <w15:docId w15:val="{E60041EF-8356-44ED-9546-1DE442C7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F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2FCA"/>
    <w:rPr>
      <w:b/>
      <w:bCs/>
    </w:rPr>
  </w:style>
  <w:style w:type="paragraph" w:styleId="a5">
    <w:name w:val="header"/>
    <w:basedOn w:val="a"/>
    <w:link w:val="a6"/>
    <w:uiPriority w:val="99"/>
    <w:unhideWhenUsed/>
    <w:rsid w:val="003237F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237FE"/>
    <w:rPr>
      <w:sz w:val="18"/>
      <w:szCs w:val="18"/>
    </w:rPr>
  </w:style>
  <w:style w:type="paragraph" w:styleId="a7">
    <w:name w:val="footer"/>
    <w:basedOn w:val="a"/>
    <w:link w:val="a8"/>
    <w:uiPriority w:val="99"/>
    <w:unhideWhenUsed/>
    <w:rsid w:val="003237FE"/>
    <w:pPr>
      <w:tabs>
        <w:tab w:val="center" w:pos="4153"/>
        <w:tab w:val="right" w:pos="8306"/>
      </w:tabs>
      <w:snapToGrid w:val="0"/>
      <w:jc w:val="left"/>
    </w:pPr>
    <w:rPr>
      <w:sz w:val="18"/>
      <w:szCs w:val="18"/>
    </w:rPr>
  </w:style>
  <w:style w:type="character" w:customStyle="1" w:styleId="a8">
    <w:name w:val="页脚 字符"/>
    <w:basedOn w:val="a0"/>
    <w:link w:val="a7"/>
    <w:uiPriority w:val="99"/>
    <w:rsid w:val="003237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0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王逸腾Eaten</dc:creator>
  <cp:keywords/>
  <dc:description/>
  <cp:lastModifiedBy>王逸腾Eaten</cp:lastModifiedBy>
  <cp:revision>3</cp:revision>
  <dcterms:created xsi:type="dcterms:W3CDTF">2022-05-26T04:47:00Z</dcterms:created>
  <dcterms:modified xsi:type="dcterms:W3CDTF">2022-05-26T05:17:00Z</dcterms:modified>
</cp:coreProperties>
</file>