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3FF0" w14:textId="3800B231" w:rsidR="003217B5" w:rsidRPr="00C70FCA" w:rsidRDefault="003217B5" w:rsidP="00C70FCA">
      <w:pPr>
        <w:widowControl/>
        <w:shd w:val="clear" w:color="auto" w:fill="FFFFFF"/>
        <w:spacing w:after="210"/>
        <w:jc w:val="left"/>
        <w:outlineLvl w:val="0"/>
        <w:rPr>
          <w:rFonts w:ascii="Microsoft YaHei UI" w:eastAsia="Microsoft YaHei UI" w:hAnsi="Microsoft YaHei UI" w:cs="宋体" w:hint="eastAsia"/>
          <w:b/>
          <w:bCs/>
          <w:color w:val="222222"/>
          <w:spacing w:val="8"/>
          <w:kern w:val="36"/>
          <w:sz w:val="33"/>
          <w:szCs w:val="33"/>
        </w:rPr>
      </w:pPr>
      <w:r w:rsidRPr="00C70FCA">
        <w:rPr>
          <w:rFonts w:ascii="Microsoft YaHei UI" w:eastAsia="Microsoft YaHei UI" w:hAnsi="Microsoft YaHei UI" w:cs="宋体" w:hint="eastAsia"/>
          <w:b/>
          <w:bCs/>
          <w:color w:val="222222"/>
          <w:spacing w:val="8"/>
          <w:kern w:val="36"/>
          <w:sz w:val="33"/>
          <w:szCs w:val="33"/>
        </w:rPr>
        <w:t>关于2022年度上海市人民政府决策咨询研究产业和信息化专项课题公开招标的通知</w:t>
      </w:r>
    </w:p>
    <w:p w14:paraId="1C819981"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为深入研究产业和信息化发展的重大问题，2022年度上海市人民政府决策咨询研究产业和信息化专项课题面向社会发布并公开招标。现将具体事项通知如下：</w:t>
      </w:r>
    </w:p>
    <w:p w14:paraId="32EAAFFF"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b/>
          <w:bCs/>
          <w:color w:val="222222"/>
          <w:spacing w:val="8"/>
        </w:rPr>
        <w:t>一、招标课题目录</w:t>
      </w:r>
    </w:p>
    <w:p w14:paraId="706EA413"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1．加快上海“3+6”产业体系下创新领域发展及未来产业布局的路径与对策研究</w:t>
      </w:r>
    </w:p>
    <w:p w14:paraId="5F994FF5"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2．五个新城产业促增长提能级路径研究</w:t>
      </w:r>
    </w:p>
    <w:p w14:paraId="179D48F1"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3．上海推动智能终端发展 构筑产业发展新动能的路径和策略研究</w:t>
      </w:r>
    </w:p>
    <w:p w14:paraId="0803FE5A"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4．用活资本市场促进本市“专精特新”企业走高质量发展道路研究</w:t>
      </w:r>
    </w:p>
    <w:p w14:paraId="1C416A09"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5．上海加快“3+6”重点产业高水平产业人才高地建设研究</w:t>
      </w:r>
    </w:p>
    <w:p w14:paraId="148D9C9C"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6．瞄准数字经济新赛道推进经济数字化转型研究</w:t>
      </w:r>
    </w:p>
    <w:p w14:paraId="17BDCF23"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7．激发本市民营企业投资动能的对策研究</w:t>
      </w:r>
    </w:p>
    <w:p w14:paraId="67C0299C"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8．推动“产业+科技+金融”创新融合发展研究</w:t>
      </w:r>
    </w:p>
    <w:p w14:paraId="520932D7"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b/>
          <w:bCs/>
          <w:color w:val="222222"/>
          <w:spacing w:val="8"/>
        </w:rPr>
        <w:t>二、招标对象及条件</w:t>
      </w:r>
    </w:p>
    <w:p w14:paraId="45F054E5"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本次招标面向全国高等院校、科研机构、社会团体、企业等单位或个人（个人申报须有课题依托管理单位）。</w:t>
      </w:r>
    </w:p>
    <w:p w14:paraId="2FF5B986"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申请人须具有较高的政治素质、熟悉决策咨询研究工作，并具有与所申报课题相关的研究基础。</w:t>
      </w:r>
    </w:p>
    <w:p w14:paraId="00DB057A"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b/>
          <w:bCs/>
          <w:color w:val="222222"/>
          <w:spacing w:val="8"/>
        </w:rPr>
        <w:t>三、申报程序</w:t>
      </w:r>
    </w:p>
    <w:p w14:paraId="6D6DCAD8" w14:textId="62F5A9A1"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lastRenderedPageBreak/>
        <w:t>1．申报方式：</w:t>
      </w:r>
      <w:r w:rsidR="00C70FCA">
        <w:rPr>
          <w:rFonts w:ascii="Microsoft YaHei UI" w:eastAsia="Microsoft YaHei UI" w:hAnsi="Microsoft YaHei UI" w:hint="eastAsia"/>
          <w:color w:val="222222"/>
          <w:spacing w:val="8"/>
        </w:rPr>
        <w:t>采用</w:t>
      </w:r>
      <w:r w:rsidR="00C70FCA" w:rsidRPr="000C7A5C">
        <w:rPr>
          <w:rFonts w:ascii="Microsoft YaHei UI" w:eastAsia="Microsoft YaHei UI" w:hAnsi="Microsoft YaHei UI" w:hint="eastAsia"/>
          <w:b/>
          <w:color w:val="222222"/>
          <w:spacing w:val="8"/>
        </w:rPr>
        <w:t>网上申报方式</w:t>
      </w:r>
      <w:r w:rsidR="00C70FCA">
        <w:rPr>
          <w:rFonts w:ascii="Microsoft YaHei UI" w:eastAsia="Microsoft YaHei UI" w:hAnsi="Microsoft YaHei UI" w:hint="eastAsia"/>
          <w:color w:val="222222"/>
          <w:spacing w:val="8"/>
        </w:rPr>
        <w:t>，无需提交纸质材料。申请人通过登录</w:t>
      </w:r>
      <w:r w:rsidR="00C70FCA" w:rsidRPr="000C7A5C">
        <w:rPr>
          <w:rFonts w:ascii="Microsoft YaHei UI" w:eastAsia="Microsoft YaHei UI" w:hAnsi="Microsoft YaHei UI" w:hint="eastAsia"/>
          <w:b/>
          <w:color w:val="222222"/>
          <w:spacing w:val="8"/>
        </w:rPr>
        <w:t>上海市人民政府发展研究中心网站（www.fzzx.sh.gov.cn）</w:t>
      </w:r>
      <w:r w:rsidR="00C70FCA">
        <w:rPr>
          <w:rFonts w:ascii="Microsoft YaHei UI" w:eastAsia="Microsoft YaHei UI" w:hAnsi="Microsoft YaHei UI" w:hint="eastAsia"/>
          <w:color w:val="222222"/>
          <w:spacing w:val="8"/>
        </w:rPr>
        <w:t>——</w:t>
      </w:r>
      <w:r w:rsidR="00C70FCA" w:rsidRPr="000C7A5C">
        <w:rPr>
          <w:rFonts w:ascii="Microsoft YaHei UI" w:eastAsia="Microsoft YaHei UI" w:hAnsi="Microsoft YaHei UI" w:hint="eastAsia"/>
          <w:b/>
          <w:color w:val="222222"/>
          <w:spacing w:val="8"/>
        </w:rPr>
        <w:t>“项目申报”</w:t>
      </w:r>
      <w:r w:rsidR="00C70FCA" w:rsidRPr="000C7A5C">
        <w:rPr>
          <w:rFonts w:ascii="Microsoft YaHei UI" w:eastAsia="Microsoft YaHei UI" w:hAnsi="Microsoft YaHei UI" w:hint="eastAsia"/>
          <w:color w:val="222222"/>
          <w:spacing w:val="8"/>
        </w:rPr>
        <w:t>栏</w:t>
      </w:r>
      <w:r w:rsidR="00C70FCA">
        <w:rPr>
          <w:rFonts w:ascii="Microsoft YaHei UI" w:eastAsia="Microsoft YaHei UI" w:hAnsi="Microsoft YaHei UI" w:hint="eastAsia"/>
          <w:color w:val="222222"/>
          <w:spacing w:val="8"/>
        </w:rPr>
        <w:t>目——</w:t>
      </w:r>
      <w:r w:rsidR="00C70FCA" w:rsidRPr="000C7A5C">
        <w:rPr>
          <w:rFonts w:ascii="Microsoft YaHei UI" w:eastAsia="Microsoft YaHei UI" w:hAnsi="Microsoft YaHei UI" w:hint="eastAsia"/>
          <w:b/>
          <w:color w:val="222222"/>
          <w:spacing w:val="8"/>
        </w:rPr>
        <w:t>“决策咨询研究项目管理平台”</w:t>
      </w:r>
      <w:r w:rsidR="00C70FCA">
        <w:rPr>
          <w:rFonts w:ascii="Microsoft YaHei UI" w:eastAsia="Microsoft YaHei UI" w:hAnsi="Microsoft YaHei UI" w:hint="eastAsia"/>
          <w:color w:val="222222"/>
          <w:spacing w:val="8"/>
        </w:rPr>
        <w:t>进行申报</w:t>
      </w:r>
      <w:r w:rsidR="00C70FCA">
        <w:rPr>
          <w:rFonts w:ascii="Microsoft YaHei UI" w:eastAsia="Microsoft YaHei UI" w:hAnsi="Microsoft YaHei UI" w:hint="eastAsia"/>
          <w:color w:val="333333"/>
          <w:spacing w:val="8"/>
        </w:rPr>
        <w:t>（</w:t>
      </w:r>
      <w:r w:rsidR="00C70FCA" w:rsidRPr="00694659">
        <w:rPr>
          <w:rFonts w:ascii="Microsoft YaHei UI" w:eastAsia="Microsoft YaHei UI" w:hAnsi="Microsoft YaHei UI" w:hint="eastAsia"/>
          <w:b/>
          <w:color w:val="333333"/>
          <w:spacing w:val="8"/>
        </w:rPr>
        <w:t>“申请单位”填写“上海交通大学”</w:t>
      </w:r>
      <w:r w:rsidR="00C70FCA">
        <w:rPr>
          <w:rFonts w:ascii="Microsoft YaHei UI" w:eastAsia="Microsoft YaHei UI" w:hAnsi="Microsoft YaHei UI" w:hint="eastAsia"/>
          <w:color w:val="333333"/>
          <w:spacing w:val="8"/>
        </w:rPr>
        <w:t>）</w:t>
      </w:r>
      <w:r w:rsidR="00C70FCA">
        <w:rPr>
          <w:rFonts w:ascii="Microsoft YaHei UI" w:eastAsia="Microsoft YaHei UI" w:hAnsi="Microsoft YaHei UI" w:hint="eastAsia"/>
          <w:color w:val="222222"/>
          <w:spacing w:val="8"/>
        </w:rPr>
        <w:t>。</w:t>
      </w:r>
    </w:p>
    <w:p w14:paraId="280BC326" w14:textId="32C19D9B"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2．申报步骤：</w:t>
      </w:r>
      <w:r w:rsidR="00C70FCA">
        <w:rPr>
          <w:rFonts w:ascii="Microsoft YaHei UI" w:eastAsia="Microsoft YaHei UI" w:hAnsi="Microsoft YaHei UI" w:hint="eastAsia"/>
          <w:color w:val="222222"/>
          <w:spacing w:val="8"/>
        </w:rPr>
        <w:t>（1）申请人</w:t>
      </w:r>
      <w:r w:rsidR="00C70FCA" w:rsidRPr="000C7A5C">
        <w:rPr>
          <w:rFonts w:ascii="Microsoft YaHei UI" w:eastAsia="Microsoft YaHei UI" w:hAnsi="Microsoft YaHei UI" w:hint="eastAsia"/>
          <w:b/>
          <w:color w:val="222222"/>
          <w:spacing w:val="8"/>
        </w:rPr>
        <w:t>注册并完成实名认证</w:t>
      </w:r>
      <w:r w:rsidR="00C70FCA">
        <w:rPr>
          <w:rFonts w:ascii="Microsoft YaHei UI" w:eastAsia="Microsoft YaHei UI" w:hAnsi="Microsoft YaHei UI" w:hint="eastAsia"/>
          <w:color w:val="222222"/>
          <w:spacing w:val="8"/>
        </w:rPr>
        <w:t>（已注册用户可直接登录）；（</w:t>
      </w:r>
      <w:r w:rsidR="00C70FCA">
        <w:rPr>
          <w:rFonts w:ascii="Microsoft YaHei UI" w:eastAsia="Microsoft YaHei UI" w:hAnsi="Microsoft YaHei UI"/>
          <w:color w:val="222222"/>
          <w:spacing w:val="8"/>
        </w:rPr>
        <w:t>2</w:t>
      </w:r>
      <w:r w:rsidR="00C70FCA">
        <w:rPr>
          <w:rFonts w:ascii="Microsoft YaHei UI" w:eastAsia="Microsoft YaHei UI" w:hAnsi="Microsoft YaHei UI" w:hint="eastAsia"/>
          <w:color w:val="222222"/>
          <w:spacing w:val="8"/>
        </w:rPr>
        <w:t>）申请人</w:t>
      </w:r>
      <w:r w:rsidR="00C70FCA" w:rsidRPr="000C7A5C">
        <w:rPr>
          <w:rFonts w:ascii="Microsoft YaHei UI" w:eastAsia="Microsoft YaHei UI" w:hAnsi="Microsoft YaHei UI" w:hint="eastAsia"/>
          <w:b/>
          <w:color w:val="222222"/>
          <w:spacing w:val="8"/>
        </w:rPr>
        <w:t>在网上填写并提交</w:t>
      </w:r>
      <w:r w:rsidR="00C70FCA">
        <w:rPr>
          <w:rFonts w:ascii="Microsoft YaHei UI" w:eastAsia="Microsoft YaHei UI" w:hAnsi="Microsoft YaHei UI" w:hint="eastAsia"/>
          <w:color w:val="222222"/>
          <w:spacing w:val="8"/>
        </w:rPr>
        <w:t>申报材料；（</w:t>
      </w:r>
      <w:r w:rsidR="00C70FCA">
        <w:rPr>
          <w:rFonts w:ascii="Microsoft YaHei UI" w:eastAsia="Microsoft YaHei UI" w:hAnsi="Microsoft YaHei UI"/>
          <w:color w:val="222222"/>
          <w:spacing w:val="8"/>
        </w:rPr>
        <w:t>3</w:t>
      </w:r>
      <w:r w:rsidR="00C70FCA">
        <w:rPr>
          <w:rFonts w:ascii="Microsoft YaHei UI" w:eastAsia="Microsoft YaHei UI" w:hAnsi="Microsoft YaHei UI" w:hint="eastAsia"/>
          <w:color w:val="222222"/>
          <w:spacing w:val="8"/>
        </w:rPr>
        <w:t>）申请人所在单位完成网上审核。</w:t>
      </w:r>
    </w:p>
    <w:p w14:paraId="664A3F6D" w14:textId="214568C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3．课题指南获取：</w:t>
      </w:r>
      <w:r w:rsidR="00C70FCA">
        <w:rPr>
          <w:rFonts w:ascii="Microsoft YaHei UI" w:eastAsia="Microsoft YaHei UI" w:hAnsi="Microsoft YaHei UI" w:hint="eastAsia"/>
          <w:color w:val="222222"/>
          <w:spacing w:val="8"/>
        </w:rPr>
        <w:t>详见后文，或</w:t>
      </w:r>
      <w:r w:rsidRPr="00C70FCA">
        <w:rPr>
          <w:rFonts w:ascii="Microsoft YaHei UI" w:eastAsia="Microsoft YaHei UI" w:hAnsi="Microsoft YaHei UI" w:hint="eastAsia"/>
          <w:color w:val="222222"/>
          <w:spacing w:val="8"/>
        </w:rPr>
        <w:t>登录上海市人民政府发展研究中心网站查阅《2022年度上海市人民政府决策咨询研究产业和信息化专项课题指南》。</w:t>
      </w:r>
    </w:p>
    <w:p w14:paraId="49702265"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4．申报数量限制：</w:t>
      </w:r>
      <w:r w:rsidRPr="00C70FCA">
        <w:rPr>
          <w:rFonts w:ascii="Microsoft YaHei UI" w:eastAsia="Microsoft YaHei UI" w:hAnsi="Microsoft YaHei UI" w:hint="eastAsia"/>
          <w:b/>
          <w:color w:val="222222"/>
          <w:spacing w:val="8"/>
        </w:rPr>
        <w:t>同一申请人，申报课题数量不超过1项。</w:t>
      </w:r>
    </w:p>
    <w:p w14:paraId="6DE468CF"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5．在线填写要求：申请人应仔细阅读课题指南和填表说明；申报材料应简明扼要，突出重点和关键，其中</w:t>
      </w:r>
      <w:r w:rsidRPr="00C70FCA">
        <w:rPr>
          <w:rFonts w:ascii="Microsoft YaHei UI" w:eastAsia="Microsoft YaHei UI" w:hAnsi="Microsoft YaHei UI" w:hint="eastAsia"/>
          <w:b/>
          <w:color w:val="222222"/>
          <w:spacing w:val="8"/>
        </w:rPr>
        <w:t>《课题研究大纲》部分不得出现课题申请人及成员的姓名和单位</w:t>
      </w:r>
      <w:r w:rsidRPr="00C70FCA">
        <w:rPr>
          <w:rFonts w:ascii="Microsoft YaHei UI" w:eastAsia="Microsoft YaHei UI" w:hAnsi="Microsoft YaHei UI" w:hint="eastAsia"/>
          <w:color w:val="222222"/>
          <w:spacing w:val="8"/>
        </w:rPr>
        <w:t>，字数限5000字，图表不超过规定尺寸。</w:t>
      </w:r>
    </w:p>
    <w:p w14:paraId="6E95D185" w14:textId="2C86B1E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6．网上申报受理日期：</w:t>
      </w:r>
      <w:r w:rsidRPr="00C70FCA">
        <w:rPr>
          <w:rFonts w:ascii="Microsoft YaHei UI" w:eastAsia="Microsoft YaHei UI" w:hAnsi="Microsoft YaHei UI" w:hint="eastAsia"/>
          <w:b/>
          <w:color w:val="222222"/>
          <w:spacing w:val="8"/>
        </w:rPr>
        <w:t>2022年5月26日至6月8日</w:t>
      </w:r>
      <w:r w:rsidR="00C70FCA" w:rsidRPr="00C70FCA">
        <w:rPr>
          <w:rFonts w:ascii="Microsoft YaHei UI" w:eastAsia="Microsoft YaHei UI" w:hAnsi="Microsoft YaHei UI" w:hint="eastAsia"/>
          <w:b/>
          <w:color w:val="222222"/>
          <w:spacing w:val="8"/>
        </w:rPr>
        <w:t>1</w:t>
      </w:r>
      <w:r w:rsidR="00C70FCA" w:rsidRPr="00C70FCA">
        <w:rPr>
          <w:rFonts w:ascii="Microsoft YaHei UI" w:eastAsia="Microsoft YaHei UI" w:hAnsi="Microsoft YaHei UI"/>
          <w:b/>
          <w:color w:val="222222"/>
          <w:spacing w:val="8"/>
        </w:rPr>
        <w:t>6</w:t>
      </w:r>
      <w:r w:rsidR="00C70FCA" w:rsidRPr="00C70FCA">
        <w:rPr>
          <w:rFonts w:ascii="Microsoft YaHei UI" w:eastAsia="Microsoft YaHei UI" w:hAnsi="Microsoft YaHei UI" w:hint="eastAsia"/>
          <w:b/>
          <w:color w:val="222222"/>
          <w:spacing w:val="8"/>
        </w:rPr>
        <w:t>:</w:t>
      </w:r>
      <w:r w:rsidR="00C70FCA" w:rsidRPr="00C70FCA">
        <w:rPr>
          <w:rFonts w:ascii="Microsoft YaHei UI" w:eastAsia="Microsoft YaHei UI" w:hAnsi="Microsoft YaHei UI"/>
          <w:b/>
          <w:color w:val="222222"/>
          <w:spacing w:val="8"/>
        </w:rPr>
        <w:t>00</w:t>
      </w:r>
      <w:r w:rsidR="00C70FCA" w:rsidRPr="00C70FCA">
        <w:rPr>
          <w:rFonts w:ascii="Microsoft YaHei UI" w:eastAsia="Microsoft YaHei UI" w:hAnsi="Microsoft YaHei UI" w:hint="eastAsia"/>
          <w:b/>
          <w:color w:val="222222"/>
          <w:spacing w:val="8"/>
        </w:rPr>
        <w:t>截止</w:t>
      </w:r>
      <w:r w:rsidRPr="00C70FCA">
        <w:rPr>
          <w:rFonts w:ascii="Microsoft YaHei UI" w:eastAsia="Microsoft YaHei UI" w:hAnsi="Microsoft YaHei UI" w:hint="eastAsia"/>
          <w:color w:val="222222"/>
          <w:spacing w:val="8"/>
        </w:rPr>
        <w:t>。</w:t>
      </w:r>
    </w:p>
    <w:p w14:paraId="0493D321"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b/>
          <w:bCs/>
          <w:color w:val="222222"/>
          <w:spacing w:val="8"/>
        </w:rPr>
        <w:t>四、评标程序</w:t>
      </w:r>
    </w:p>
    <w:p w14:paraId="36175D8C"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1．申报受理后，由招标单位组织进行两轮评审。</w:t>
      </w:r>
    </w:p>
    <w:p w14:paraId="396CA56B"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2．中标结果将于2022年7月在上海市人民政府发展研究中心网站公布。</w:t>
      </w:r>
    </w:p>
    <w:p w14:paraId="1812C062"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b/>
          <w:bCs/>
          <w:color w:val="222222"/>
          <w:spacing w:val="8"/>
        </w:rPr>
        <w:t>五、研究期限及成果要求</w:t>
      </w:r>
    </w:p>
    <w:p w14:paraId="226B2028"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1．研究期限为2022年7月至10月。</w:t>
      </w:r>
    </w:p>
    <w:p w14:paraId="02BD6CFC"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2．研究成果包括研究报告（含摘要）和决策咨询专报。</w:t>
      </w:r>
    </w:p>
    <w:p w14:paraId="380AB9D8"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b/>
          <w:bCs/>
          <w:color w:val="222222"/>
          <w:spacing w:val="8"/>
        </w:rPr>
        <w:lastRenderedPageBreak/>
        <w:t>六、经费资助</w:t>
      </w:r>
    </w:p>
    <w:p w14:paraId="0E885317"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每项课题资助人民币15万元。</w:t>
      </w:r>
    </w:p>
    <w:p w14:paraId="1EE845A4" w14:textId="77777777"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b/>
          <w:bCs/>
          <w:color w:val="222222"/>
          <w:spacing w:val="8"/>
        </w:rPr>
        <w:t>七、联系方式</w:t>
      </w:r>
    </w:p>
    <w:p w14:paraId="122D456C" w14:textId="77777777" w:rsidR="00C70FCA" w:rsidRPr="004421E3" w:rsidRDefault="00C70FCA" w:rsidP="00C70FCA">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6DCCEF23" w14:textId="77777777" w:rsidR="00C70FCA" w:rsidRPr="004421E3" w:rsidRDefault="00C70FCA" w:rsidP="00C70FCA">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69FF06AD" w14:textId="77777777" w:rsidR="00C70FCA" w:rsidRPr="004421E3" w:rsidRDefault="00C70FCA" w:rsidP="00C70FCA">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77B00983" w14:textId="77777777" w:rsidR="00C70FCA" w:rsidRPr="000A34FD" w:rsidRDefault="00C70FCA" w:rsidP="00C70FCA">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5D8A5F12" w14:textId="3769F1A8" w:rsidR="003217B5" w:rsidRPr="00C70FCA" w:rsidRDefault="003217B5"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r w:rsidRPr="00C70FCA">
        <w:rPr>
          <w:rFonts w:ascii="Microsoft YaHei UI" w:eastAsia="Microsoft YaHei UI" w:hAnsi="Microsoft YaHei UI" w:hint="eastAsia"/>
          <w:color w:val="222222"/>
          <w:spacing w:val="8"/>
        </w:rPr>
        <w:t> </w:t>
      </w:r>
    </w:p>
    <w:p w14:paraId="6EA2CCB1" w14:textId="25B59B69" w:rsidR="009A1452" w:rsidRPr="00C70FCA" w:rsidRDefault="009A1452" w:rsidP="00C70FCA">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C70FCA">
        <w:rPr>
          <w:rFonts w:ascii="Microsoft YaHei UI" w:eastAsia="Microsoft YaHei UI" w:hAnsi="Microsoft YaHei UI" w:cs="宋体" w:hint="eastAsia"/>
          <w:b/>
          <w:bCs/>
          <w:color w:val="222222"/>
          <w:spacing w:val="8"/>
          <w:kern w:val="36"/>
          <w:sz w:val="33"/>
          <w:szCs w:val="33"/>
        </w:rPr>
        <w:t>2022年度上海市人民政府决策咨询研究产业和信息化专项课题指南</w:t>
      </w:r>
    </w:p>
    <w:p w14:paraId="769389EC"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一、课题目录</w:t>
      </w:r>
    </w:p>
    <w:p w14:paraId="151F2B08"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（一）加快上海“3+6”产业体系下创新领域发展及未来产业布局的路径与对策研究</w:t>
      </w:r>
    </w:p>
    <w:p w14:paraId="67C294F7"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2ED9B760"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新动能、新赛道选择是关系能否掌握未来发展主动的重大问题，发达国家正在加紧部署未来产业，要有高度敏感性。在产业科技、市场需求快速演变的背景下，以及常态化统筹疫情防控与经济社会发展的背景下，加强开放式研究分析，依托现有“3+6”产业体系，准确把握未来发展方向，找准细分领域赛道，抓好大赛道、主赛道，精准找出瓶颈制约，提出创新举措和政策突破，力争成为种子选手、优秀选手，培育高成长性、强爆发力的新兴产业。本研究应立足全市战略，强化前瞻判断，将新动能新赛道作为应对疫情加快经济恢复、着眼未来产业经济发展的关键，积极抢未来、补短板。</w:t>
      </w:r>
    </w:p>
    <w:p w14:paraId="715CAA13"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lastRenderedPageBreak/>
        <w:t>研究方向和内容包括但不限于以下方面：</w:t>
      </w:r>
    </w:p>
    <w:p w14:paraId="0AF590B1"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1．梳理产业新赛道、以及未来产业重点领域，进一步拓展细分领域的新赛道；</w:t>
      </w:r>
    </w:p>
    <w:p w14:paraId="09BC9E76"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2．评估发展水平，对比发达国家以及国内先进城市，深入评估上海发展水平；</w:t>
      </w:r>
    </w:p>
    <w:p w14:paraId="2417C546"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3．分析企业案例，总结企业发展模式和路径；</w:t>
      </w:r>
    </w:p>
    <w:p w14:paraId="3EF7CEF1"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4．梳理潜在企业，围绕独角兽、瞪</w:t>
      </w:r>
      <w:proofErr w:type="gramStart"/>
      <w:r w:rsidRPr="00C70FCA">
        <w:rPr>
          <w:rFonts w:ascii="Microsoft YaHei UI" w:eastAsia="Microsoft YaHei UI" w:hAnsi="Microsoft YaHei UI" w:hint="eastAsia"/>
          <w:color w:val="222222"/>
          <w:spacing w:val="8"/>
        </w:rPr>
        <w:t>羚</w:t>
      </w:r>
      <w:proofErr w:type="gramEnd"/>
      <w:r w:rsidRPr="00C70FCA">
        <w:rPr>
          <w:rFonts w:ascii="Microsoft YaHei UI" w:eastAsia="Microsoft YaHei UI" w:hAnsi="Microsoft YaHei UI" w:hint="eastAsia"/>
          <w:color w:val="222222"/>
          <w:spacing w:val="8"/>
        </w:rPr>
        <w:t>企业、专精特新等企业，梳理企业清单，形成企业培育库，支持企业发展壮大；</w:t>
      </w:r>
    </w:p>
    <w:p w14:paraId="43CADC73" w14:textId="4317C31E"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5．提出重大创新政策和举措建议。</w:t>
      </w:r>
    </w:p>
    <w:p w14:paraId="01A523AE"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b/>
          <w:color w:val="222222"/>
          <w:spacing w:val="8"/>
        </w:rPr>
      </w:pPr>
    </w:p>
    <w:p w14:paraId="58780D01"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（二）五个新城产业促增长提能级路径研究</w:t>
      </w:r>
    </w:p>
    <w:p w14:paraId="1097C86A"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29F05750"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建设五个新城是本市十四五规划提出的重要任务。五个新城具有发展先进制造业与战略性新兴产业的资源禀赋优势，是上海未来发展中最重要的经济基础与核心竞争力。建设新城要紧紧围绕产业促增长提能级，在形成更强的产业集聚力和创新力上布局发力，才能为</w:t>
      </w:r>
      <w:proofErr w:type="gramStart"/>
      <w:r w:rsidRPr="00C70FCA">
        <w:rPr>
          <w:rFonts w:ascii="Microsoft YaHei UI" w:eastAsia="Microsoft YaHei UI" w:hAnsi="Microsoft YaHei UI" w:hint="eastAsia"/>
          <w:color w:val="222222"/>
          <w:spacing w:val="8"/>
        </w:rPr>
        <w:t>产城融合</w:t>
      </w:r>
      <w:proofErr w:type="gramEnd"/>
      <w:r w:rsidRPr="00C70FCA">
        <w:rPr>
          <w:rFonts w:ascii="Microsoft YaHei UI" w:eastAsia="Microsoft YaHei UI" w:hAnsi="Microsoft YaHei UI" w:hint="eastAsia"/>
          <w:color w:val="222222"/>
          <w:spacing w:val="8"/>
        </w:rPr>
        <w:t>、职住平衡打下基础。本研究需要重点梳理五个新城产业运行情况、产业投资情况、园区发展情况等，结合当前面临问题和未来发展方向，提出</w:t>
      </w:r>
      <w:proofErr w:type="gramStart"/>
      <w:r w:rsidRPr="00C70FCA">
        <w:rPr>
          <w:rFonts w:ascii="Microsoft YaHei UI" w:eastAsia="Microsoft YaHei UI" w:hAnsi="Microsoft YaHei UI" w:hint="eastAsia"/>
          <w:color w:val="222222"/>
          <w:spacing w:val="8"/>
        </w:rPr>
        <w:t>稳增长提</w:t>
      </w:r>
      <w:proofErr w:type="gramEnd"/>
      <w:r w:rsidRPr="00C70FCA">
        <w:rPr>
          <w:rFonts w:ascii="Microsoft YaHei UI" w:eastAsia="Microsoft YaHei UI" w:hAnsi="Microsoft YaHei UI" w:hint="eastAsia"/>
          <w:color w:val="222222"/>
          <w:spacing w:val="8"/>
        </w:rPr>
        <w:t>能级目标及实施路径，为五个新城产业发展提供参考支撑。</w:t>
      </w:r>
    </w:p>
    <w:p w14:paraId="04525283"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研究方向和内容包括但不限于以下方面：</w:t>
      </w:r>
    </w:p>
    <w:p w14:paraId="653412C7"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1．研究五个新城产业运行情况，包括产业布局和规模、企业数量和类型、企业新建及关停并转等；</w:t>
      </w:r>
    </w:p>
    <w:p w14:paraId="19C1360F"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lastRenderedPageBreak/>
        <w:t>2．研究五个新城产业投资情况，包括历史趋势、新引入项目类型及能级、投入产出效率及未来产出预测、土地等要素保障情况；</w:t>
      </w:r>
    </w:p>
    <w:p w14:paraId="2443A828"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3．研究五个新城“一区一名园”情况，包括特色产业园区布局、规模、产业类型、入驻企业情况等；</w:t>
      </w:r>
    </w:p>
    <w:p w14:paraId="5296BDAD"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4．研究当前五个新城稳增长、促投资、造名园面临的主要问题；</w:t>
      </w:r>
    </w:p>
    <w:p w14:paraId="7BF78A0F" w14:textId="37566C28"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5．结合五个新城产业实际和未来发展方向，提出新城产业</w:t>
      </w:r>
      <w:proofErr w:type="gramStart"/>
      <w:r w:rsidRPr="00C70FCA">
        <w:rPr>
          <w:rFonts w:ascii="Microsoft YaHei UI" w:eastAsia="Microsoft YaHei UI" w:hAnsi="Microsoft YaHei UI" w:hint="eastAsia"/>
          <w:color w:val="222222"/>
          <w:spacing w:val="8"/>
        </w:rPr>
        <w:t>稳增长提</w:t>
      </w:r>
      <w:proofErr w:type="gramEnd"/>
      <w:r w:rsidRPr="00C70FCA">
        <w:rPr>
          <w:rFonts w:ascii="Microsoft YaHei UI" w:eastAsia="Microsoft YaHei UI" w:hAnsi="Microsoft YaHei UI" w:hint="eastAsia"/>
          <w:color w:val="222222"/>
          <w:spacing w:val="8"/>
        </w:rPr>
        <w:t>能级目标及实施路径。</w:t>
      </w:r>
    </w:p>
    <w:p w14:paraId="097FF8E0"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62785716"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（三）上海推动智能终端发展 构筑产业发展新动能的路径和策略研究</w:t>
      </w:r>
    </w:p>
    <w:p w14:paraId="3DB1C7BA"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6847F127"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智能终端是支撑数字经济发展的重要载体之一，随着近年来5G通信、人工智能、大数据等技术的不断普及和城市数字化转型带来的巨大应用场景需求，智能终端有望迎来爆发式增长。市委经济工作会议提出，要强化终端带动，打造发展新动能、布局产业新赛道。上海是国内汽车、电子信息、人工智能的重镇，具备打造世界级智能终端产业集群的基础和潜力，同时也存在一定的不足。本研究应进一步理清发展现状，找出发展智能终端产业的路径和策略，提出思路举措，形成需要重点培育发展的企业和产品清单。</w:t>
      </w:r>
    </w:p>
    <w:p w14:paraId="2AFB430E"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研究方向和内容包括但不限于以下方面：</w:t>
      </w:r>
    </w:p>
    <w:p w14:paraId="04483A6B"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1．调研各智能终端领域国际、国内、上海的产业发展现状和演进趋势；</w:t>
      </w:r>
    </w:p>
    <w:p w14:paraId="61F5D58A"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2．调研上海本地智能终端企业情况，形成有潜力培育壮大的企业和产品清单；</w:t>
      </w:r>
    </w:p>
    <w:p w14:paraId="2F0DF197"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3．提出上海要发展智能终端，特别是消费类终端的发展方向和路径；</w:t>
      </w:r>
    </w:p>
    <w:p w14:paraId="44F9FB42" w14:textId="0D7B6D1D"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lastRenderedPageBreak/>
        <w:t>4．形成加快推进本市智能终端发展的工作建议及需要制定的政策举措。</w:t>
      </w:r>
    </w:p>
    <w:p w14:paraId="5315ACCD"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4528DECE"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（四）用活资本市场促进本市“专精特新”企业走高质量发展道路研究</w:t>
      </w:r>
    </w:p>
    <w:p w14:paraId="4BF857C8"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114C706C"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促进“专精特新”企业发展已上升成为国家战略，上海应当发挥资本市场优势，支持“专精特新”企业高质量发展。本研究应梳理总结四个市场（北交所、上交所科创板、深交所中小板和创业板）特点，排摸本市“专精特新”企业在资本市场的发展情况，预判未来的发展形势，研究探索资本市场助力“专精特新”企业的培育机制、辅导机制、扶持政策等，以更好发挥出上海在人才、金融、</w:t>
      </w:r>
      <w:proofErr w:type="gramStart"/>
      <w:r w:rsidRPr="00C70FCA">
        <w:rPr>
          <w:rFonts w:ascii="Microsoft YaHei UI" w:eastAsia="Microsoft YaHei UI" w:hAnsi="Microsoft YaHei UI" w:hint="eastAsia"/>
          <w:color w:val="222222"/>
          <w:spacing w:val="8"/>
        </w:rPr>
        <w:t>科创等</w:t>
      </w:r>
      <w:proofErr w:type="gramEnd"/>
      <w:r w:rsidRPr="00C70FCA">
        <w:rPr>
          <w:rFonts w:ascii="Microsoft YaHei UI" w:eastAsia="Microsoft YaHei UI" w:hAnsi="Microsoft YaHei UI" w:hint="eastAsia"/>
          <w:color w:val="222222"/>
          <w:spacing w:val="8"/>
        </w:rPr>
        <w:t>方面的优势，保持上海在全国“专精特新”及“小巨人”数量和质量上的领先地位。</w:t>
      </w:r>
    </w:p>
    <w:p w14:paraId="3C818DC4"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研究方向和内容包括但不限于以下方面：</w:t>
      </w:r>
    </w:p>
    <w:p w14:paraId="51286A53"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1．梳理总结本市“专精特新”企业整体情况，包括产业领域分布、发展特点等，并与其他省市进行比较；</w:t>
      </w:r>
    </w:p>
    <w:p w14:paraId="1683CEFE"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2．排摸分析“专精特新”企业在国内国际资本市场的上市情况；</w:t>
      </w:r>
    </w:p>
    <w:p w14:paraId="59A89BC5"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3．比较分析北交所、上交所科创板、深交所中小板和创业板的特点，并分别总结不同资本市场对“专精特新”企业发展具有的意义和机会；</w:t>
      </w:r>
    </w:p>
    <w:p w14:paraId="346CC8EE" w14:textId="01932851"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4．研究形成资本市场助力“专精特新”企业的培育机制、辅导机制、扶持政策，以支持本市企业在资本市场中做大做强。</w:t>
      </w:r>
    </w:p>
    <w:p w14:paraId="057E57DD"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4C652FAC"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（五）上海加快“3+6”重点产业高水平产业人才高地建设研究</w:t>
      </w:r>
    </w:p>
    <w:p w14:paraId="60E2B1D3"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73CCCB68"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lastRenderedPageBreak/>
        <w:t>新时代上海要加快建设高水平人才高地，是以习近平总书记为核心的党中央交给上海的重大战略任务。当前，我们要深入贯彻中央人才工作会议精神，全方位培养、引进、用好产业人才。本研究应紧紧围绕“十四五”规划聚焦的“3+6”重点产业领域，研究高水平产业人才高地建设的内涵和目标，加快人才链、创新链和产业链‘三链’融合，形成建设高水平产业人才高地的政策合力。同时，围绕抢占新赛道、打造新终端提升产业创新含量，制定切实可行的产业人才自主培养举措。</w:t>
      </w:r>
    </w:p>
    <w:p w14:paraId="12A45A3B"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研究方向和内容包括但不限于以下方面：</w:t>
      </w:r>
    </w:p>
    <w:p w14:paraId="4626503E"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1．梳理产业人才队伍现状，规模和发展趋势，厘清现有重点企业和产业人才培养机制；</w:t>
      </w:r>
    </w:p>
    <w:p w14:paraId="46E126F3"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2．对</w:t>
      </w:r>
      <w:proofErr w:type="gramStart"/>
      <w:r w:rsidRPr="00C70FCA">
        <w:rPr>
          <w:rFonts w:ascii="Microsoft YaHei UI" w:eastAsia="Microsoft YaHei UI" w:hAnsi="Microsoft YaHei UI" w:hint="eastAsia"/>
          <w:color w:val="222222"/>
          <w:spacing w:val="8"/>
        </w:rPr>
        <w:t>标国际</w:t>
      </w:r>
      <w:proofErr w:type="gramEnd"/>
      <w:r w:rsidRPr="00C70FCA">
        <w:rPr>
          <w:rFonts w:ascii="Microsoft YaHei UI" w:eastAsia="Microsoft YaHei UI" w:hAnsi="Microsoft YaHei UI" w:hint="eastAsia"/>
          <w:color w:val="222222"/>
          <w:spacing w:val="8"/>
        </w:rPr>
        <w:t>国内先进水平和典型案例，分析上海目前针对重点产业领域建设高水平人才高地的基础、优势与不足；</w:t>
      </w:r>
    </w:p>
    <w:p w14:paraId="46A01C9B"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3．围绕上海重点产业发展趋势和标准，提出上海高水平产业人才高地建设基本内涵与发展目标；</w:t>
      </w:r>
    </w:p>
    <w:p w14:paraId="07764878" w14:textId="5AFD61BF"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4．聚焦重点产业领域，提出上海高水平产业人才高地建设的总体思路、工作路径和政策举措。同时，在“后疫情时期”为产业人才提振信心、</w:t>
      </w:r>
      <w:proofErr w:type="gramStart"/>
      <w:r w:rsidRPr="00C70FCA">
        <w:rPr>
          <w:rFonts w:ascii="Microsoft YaHei UI" w:eastAsia="Microsoft YaHei UI" w:hAnsi="Microsoft YaHei UI" w:hint="eastAsia"/>
          <w:color w:val="222222"/>
          <w:spacing w:val="8"/>
        </w:rPr>
        <w:t>纾</w:t>
      </w:r>
      <w:proofErr w:type="gramEnd"/>
      <w:r w:rsidRPr="00C70FCA">
        <w:rPr>
          <w:rFonts w:ascii="Microsoft YaHei UI" w:eastAsia="Microsoft YaHei UI" w:hAnsi="Microsoft YaHei UI" w:hint="eastAsia"/>
          <w:color w:val="222222"/>
          <w:spacing w:val="8"/>
        </w:rPr>
        <w:t>困解难、营造创业环境等方面提出可操作、有实效的意见建议。</w:t>
      </w:r>
    </w:p>
    <w:p w14:paraId="459BC505"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5FC6D51F"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（六）瞄准数字经济新赛道推进经济数字化转型研究</w:t>
      </w:r>
    </w:p>
    <w:p w14:paraId="69EAE292"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7302F2D9"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数字经济已成为重组全球要素资源、重塑全球经济结构、改变全球竞争格局的关键力量，也是上海壮大发展新动能、构筑未来新优势的重要着力点。</w:t>
      </w:r>
      <w:r w:rsidRPr="00C70FCA">
        <w:rPr>
          <w:rFonts w:ascii="Microsoft YaHei UI" w:eastAsia="Microsoft YaHei UI" w:hAnsi="Microsoft YaHei UI" w:hint="eastAsia"/>
          <w:color w:val="222222"/>
          <w:spacing w:val="8"/>
        </w:rPr>
        <w:lastRenderedPageBreak/>
        <w:t>本研究要求结合上海推进经济数字化转型的要求和实践，围绕数字经济新赛道、新动能，加强对新技术、新业态、新模式的前瞻</w:t>
      </w:r>
      <w:proofErr w:type="gramStart"/>
      <w:r w:rsidRPr="00C70FCA">
        <w:rPr>
          <w:rFonts w:ascii="Microsoft YaHei UI" w:eastAsia="Microsoft YaHei UI" w:hAnsi="Microsoft YaHei UI" w:hint="eastAsia"/>
          <w:color w:val="222222"/>
          <w:spacing w:val="8"/>
        </w:rPr>
        <w:t>研</w:t>
      </w:r>
      <w:proofErr w:type="gramEnd"/>
      <w:r w:rsidRPr="00C70FCA">
        <w:rPr>
          <w:rFonts w:ascii="Microsoft YaHei UI" w:eastAsia="Microsoft YaHei UI" w:hAnsi="Microsoft YaHei UI" w:hint="eastAsia"/>
          <w:color w:val="222222"/>
          <w:spacing w:val="8"/>
        </w:rPr>
        <w:t>判，重点研究梳理前沿发展赛道、本市优势领域、产业规划布局、公共平台建设、政策制度创新等问题，为上海布局新赛道、培育新动能提供支撑。</w:t>
      </w:r>
    </w:p>
    <w:p w14:paraId="532B59AE"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研究方向和内容包括但不限于以下方面：</w:t>
      </w:r>
    </w:p>
    <w:p w14:paraId="411C42F3"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1．研究分析全球数字化转型发展趋势，主要包括新兴赛道、前沿技术、关键要素、领军企业等；</w:t>
      </w:r>
    </w:p>
    <w:p w14:paraId="74413CD7"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2．评估本市相关新赛道发展现状与布局情况，梳理重点发展方向和领军企业情况；</w:t>
      </w:r>
    </w:p>
    <w:p w14:paraId="05C7F8C6"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3．结合全市经济数字化转型工作，研究分析数字经济新赛道发展的难点问题及政策需求，提出具体举措；</w:t>
      </w:r>
    </w:p>
    <w:p w14:paraId="639F705C" w14:textId="03E2293C"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4．为推进经济数字化转型，布局新赛道提供改革创新思路和典型案例。</w:t>
      </w:r>
    </w:p>
    <w:p w14:paraId="1654A32A"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76A66E9B"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（七）激发本市民营企业投资动能的对策研究</w:t>
      </w:r>
    </w:p>
    <w:p w14:paraId="69EE33CE"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72465DA5"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目前本市外企、央企、国企和民企“四分天下”的格局中，民营资本在资本规模、高端产业布局、全球资源配置能力、科技创新</w:t>
      </w:r>
      <w:proofErr w:type="gramStart"/>
      <w:r w:rsidRPr="00C70FCA">
        <w:rPr>
          <w:rFonts w:ascii="Microsoft YaHei UI" w:eastAsia="Microsoft YaHei UI" w:hAnsi="Microsoft YaHei UI" w:hint="eastAsia"/>
          <w:color w:val="222222"/>
          <w:spacing w:val="8"/>
        </w:rPr>
        <w:t>策源能力</w:t>
      </w:r>
      <w:proofErr w:type="gramEnd"/>
      <w:r w:rsidRPr="00C70FCA">
        <w:rPr>
          <w:rFonts w:ascii="Microsoft YaHei UI" w:eastAsia="Microsoft YaHei UI" w:hAnsi="Microsoft YaHei UI" w:hint="eastAsia"/>
          <w:color w:val="222222"/>
          <w:spacing w:val="8"/>
        </w:rPr>
        <w:t>上都还存在一定的短板，特别是疫情对本市民营经济造成了深度冲击，其投资活力还有待于进一步激发，对民营经济的支持亟需集成联动，形成系统性的制度和政策保障，以激发民企投资动能，促进民企在科技创新、重点产业布局、全球资源整合中加大有效投资。本研究立足于本市民</w:t>
      </w:r>
      <w:proofErr w:type="gramStart"/>
      <w:r w:rsidRPr="00C70FCA">
        <w:rPr>
          <w:rFonts w:ascii="Microsoft YaHei UI" w:eastAsia="Microsoft YaHei UI" w:hAnsi="Microsoft YaHei UI" w:hint="eastAsia"/>
          <w:color w:val="222222"/>
          <w:spacing w:val="8"/>
        </w:rPr>
        <w:t>企投资</w:t>
      </w:r>
      <w:proofErr w:type="gramEnd"/>
      <w:r w:rsidRPr="00C70FCA">
        <w:rPr>
          <w:rFonts w:ascii="Microsoft YaHei UI" w:eastAsia="Microsoft YaHei UI" w:hAnsi="Microsoft YaHei UI" w:hint="eastAsia"/>
          <w:color w:val="222222"/>
          <w:spacing w:val="8"/>
        </w:rPr>
        <w:t>现状，重点研究本市</w:t>
      </w:r>
      <w:r w:rsidRPr="00C70FCA">
        <w:rPr>
          <w:rFonts w:ascii="Microsoft YaHei UI" w:eastAsia="Microsoft YaHei UI" w:hAnsi="Microsoft YaHei UI" w:hint="eastAsia"/>
          <w:color w:val="222222"/>
          <w:spacing w:val="8"/>
        </w:rPr>
        <w:lastRenderedPageBreak/>
        <w:t>民</w:t>
      </w:r>
      <w:proofErr w:type="gramStart"/>
      <w:r w:rsidRPr="00C70FCA">
        <w:rPr>
          <w:rFonts w:ascii="Microsoft YaHei UI" w:eastAsia="Microsoft YaHei UI" w:hAnsi="Microsoft YaHei UI" w:hint="eastAsia"/>
          <w:color w:val="222222"/>
          <w:spacing w:val="8"/>
        </w:rPr>
        <w:t>企投</w:t>
      </w:r>
      <w:proofErr w:type="gramEnd"/>
      <w:r w:rsidRPr="00C70FCA">
        <w:rPr>
          <w:rFonts w:ascii="Microsoft YaHei UI" w:eastAsia="Microsoft YaHei UI" w:hAnsi="Microsoft YaHei UI" w:hint="eastAsia"/>
          <w:color w:val="222222"/>
          <w:spacing w:val="8"/>
        </w:rPr>
        <w:t>资卡点堵点问题，并通过梳理借鉴国内外经验，提出激发本市民营企业投资动能的对策建议。</w:t>
      </w:r>
    </w:p>
    <w:p w14:paraId="10836DCB"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研究方向和内容包括但不限于以下方面：</w:t>
      </w:r>
    </w:p>
    <w:p w14:paraId="1D17B920"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1．梳理本市民</w:t>
      </w:r>
      <w:proofErr w:type="gramStart"/>
      <w:r w:rsidRPr="00C70FCA">
        <w:rPr>
          <w:rFonts w:ascii="Microsoft YaHei UI" w:eastAsia="Microsoft YaHei UI" w:hAnsi="Microsoft YaHei UI" w:hint="eastAsia"/>
          <w:color w:val="222222"/>
          <w:spacing w:val="8"/>
        </w:rPr>
        <w:t>企投资</w:t>
      </w:r>
      <w:proofErr w:type="gramEnd"/>
      <w:r w:rsidRPr="00C70FCA">
        <w:rPr>
          <w:rFonts w:ascii="Microsoft YaHei UI" w:eastAsia="Microsoft YaHei UI" w:hAnsi="Microsoft YaHei UI" w:hint="eastAsia"/>
          <w:color w:val="222222"/>
          <w:spacing w:val="8"/>
        </w:rPr>
        <w:t>基本现状，包括民企投资的领域分布、资金来源、企业协作，以及民营企业投资重点领域和投入产出情况等；</w:t>
      </w:r>
    </w:p>
    <w:p w14:paraId="3225B2D4"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2．梳理民企投资乏力的原因、以往政策支持的不足；分析新冠疫情对民营企业投资的影响程度和疫情常态下对民营企业的支持政策；</w:t>
      </w:r>
    </w:p>
    <w:p w14:paraId="6B4A3D50"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3．整理国内外城市在促进民企投资方面可借鉴的做法，提供本市扩大民营企业投资的创新性思路和典型案例；</w:t>
      </w:r>
    </w:p>
    <w:p w14:paraId="1A1F1F26" w14:textId="480436DB"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4．提出增强本市民</w:t>
      </w:r>
      <w:proofErr w:type="gramStart"/>
      <w:r w:rsidRPr="00C70FCA">
        <w:rPr>
          <w:rFonts w:ascii="Microsoft YaHei UI" w:eastAsia="Microsoft YaHei UI" w:hAnsi="Microsoft YaHei UI" w:hint="eastAsia"/>
          <w:color w:val="222222"/>
          <w:spacing w:val="8"/>
        </w:rPr>
        <w:t>企投资</w:t>
      </w:r>
      <w:proofErr w:type="gramEnd"/>
      <w:r w:rsidRPr="00C70FCA">
        <w:rPr>
          <w:rFonts w:ascii="Microsoft YaHei UI" w:eastAsia="Microsoft YaHei UI" w:hAnsi="Microsoft YaHei UI" w:hint="eastAsia"/>
          <w:color w:val="222222"/>
          <w:spacing w:val="8"/>
        </w:rPr>
        <w:t>动能的对策建议，包括投资领域开放、不同企业投资协同、资源要素保障、制度政策支持、投资营商环境等方面。</w:t>
      </w:r>
    </w:p>
    <w:p w14:paraId="64B95D07"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36FABCA9"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（八）推动“产业+科技+金融”创新融合发展研究</w:t>
      </w:r>
    </w:p>
    <w:p w14:paraId="4C2480A7"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研究目的和要求：</w:t>
      </w:r>
    </w:p>
    <w:p w14:paraId="2F6857AB"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做好“产业+科技+金融”三角联动工作，是上海市落实国家战略，打造具有国际竞争力的高端制造业增长极的重要工作内容。要发挥上海高端产业集聚、国际金融中心功能突出、科技创新要素齐全的综合优势，支持以上海浦东新区为核心载体，</w:t>
      </w:r>
      <w:proofErr w:type="gramStart"/>
      <w:r w:rsidRPr="00C70FCA">
        <w:rPr>
          <w:rFonts w:ascii="Microsoft YaHei UI" w:eastAsia="Microsoft YaHei UI" w:hAnsi="Microsoft YaHei UI" w:hint="eastAsia"/>
          <w:color w:val="222222"/>
          <w:spacing w:val="8"/>
        </w:rPr>
        <w:t>联合长</w:t>
      </w:r>
      <w:proofErr w:type="gramEnd"/>
      <w:r w:rsidRPr="00C70FCA">
        <w:rPr>
          <w:rFonts w:ascii="Microsoft YaHei UI" w:eastAsia="Microsoft YaHei UI" w:hAnsi="Microsoft YaHei UI" w:hint="eastAsia"/>
          <w:color w:val="222222"/>
          <w:spacing w:val="8"/>
        </w:rPr>
        <w:t>三角若干地区试点示范，加速推动产业、科技、金融三角互动和良性循环。本研究需要聚焦可操作性和</w:t>
      </w:r>
      <w:proofErr w:type="gramStart"/>
      <w:r w:rsidRPr="00C70FCA">
        <w:rPr>
          <w:rFonts w:ascii="Microsoft YaHei UI" w:eastAsia="Microsoft YaHei UI" w:hAnsi="Microsoft YaHei UI" w:hint="eastAsia"/>
          <w:color w:val="222222"/>
          <w:spacing w:val="8"/>
        </w:rPr>
        <w:t>可</w:t>
      </w:r>
      <w:proofErr w:type="gramEnd"/>
      <w:r w:rsidRPr="00C70FCA">
        <w:rPr>
          <w:rFonts w:ascii="Microsoft YaHei UI" w:eastAsia="Microsoft YaHei UI" w:hAnsi="Microsoft YaHei UI" w:hint="eastAsia"/>
          <w:color w:val="222222"/>
          <w:spacing w:val="8"/>
        </w:rPr>
        <w:t>落地性，形成一批可复制可推广的金融产品、服务成果和重要建议。通过研究提出新机制、新模式、新平台，为构建全球知名、国内一流的长三角“产业+科技+金融”融</w:t>
      </w:r>
      <w:r w:rsidRPr="00C70FCA">
        <w:rPr>
          <w:rFonts w:ascii="Microsoft YaHei UI" w:eastAsia="Microsoft YaHei UI" w:hAnsi="Microsoft YaHei UI" w:hint="eastAsia"/>
          <w:color w:val="222222"/>
          <w:spacing w:val="8"/>
        </w:rPr>
        <w:lastRenderedPageBreak/>
        <w:t>合发展试验区，为常态化统筹疫情防控和经济社会发展、加速经济恢复提供参考支撑。</w:t>
      </w:r>
    </w:p>
    <w:p w14:paraId="50F7FC28"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研究方向和内容包括但不限于以下方面：</w:t>
      </w:r>
    </w:p>
    <w:p w14:paraId="54917DD8"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1．研究加强金融服务重点产业的强度。聚焦可操作性和</w:t>
      </w:r>
      <w:proofErr w:type="gramStart"/>
      <w:r w:rsidRPr="00C70FCA">
        <w:rPr>
          <w:rFonts w:ascii="Microsoft YaHei UI" w:eastAsia="Microsoft YaHei UI" w:hAnsi="Microsoft YaHei UI" w:hint="eastAsia"/>
          <w:color w:val="222222"/>
          <w:spacing w:val="8"/>
        </w:rPr>
        <w:t>可</w:t>
      </w:r>
      <w:proofErr w:type="gramEnd"/>
      <w:r w:rsidRPr="00C70FCA">
        <w:rPr>
          <w:rFonts w:ascii="Microsoft YaHei UI" w:eastAsia="Microsoft YaHei UI" w:hAnsi="Microsoft YaHei UI" w:hint="eastAsia"/>
          <w:color w:val="222222"/>
          <w:spacing w:val="8"/>
        </w:rPr>
        <w:t>落地性，研究形成一批金融产品和优质成果案例。探索打造“产业基金+产业园区+产业链”股权投资特色模式，以及“财政补贴+银行信贷+保险”联动机制，研究加强各类基金与企业技术创新平台、科研院所、重点实验室对接合作支持科技成果转化。研究推动“投贷保担租”联动运作，以推动多市场主体机构服务重点产业发展；</w:t>
      </w:r>
    </w:p>
    <w:p w14:paraId="6C95B636"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2．研究提升金融赋能科技创新的能级。探索对接上海股权托管交易中心和上海证券交易所的多层次资本市场，形成支持“专精特新”企业发展等的联动机制。研究对知识产权投融资交易等模式创新、金融科技应用创新的支持政策。探索建立长三角地区 “硬科技”企业属性评价机制；</w:t>
      </w:r>
    </w:p>
    <w:p w14:paraId="467C214A" w14:textId="3632BDD8" w:rsidR="009A1452"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3．研究打造产业+科技+金融要素联动的平台。探索建立长三角产融对接综合信息平台，以及与国家产融合作平台对接的路径、机制。探索建设和形成产业、科技、金融结合的人才服务、社会组织、功能载体、政策举措等。</w:t>
      </w:r>
    </w:p>
    <w:p w14:paraId="53A9DB50" w14:textId="77777777" w:rsidR="00C70FCA" w:rsidRPr="00C70FCA" w:rsidRDefault="00C70FCA"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2315EE79"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二、课题管理和经费使用要求</w:t>
      </w:r>
    </w:p>
    <w:p w14:paraId="1B6A6297"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C70FCA">
        <w:rPr>
          <w:rFonts w:ascii="Microsoft YaHei UI" w:eastAsia="Microsoft YaHei UI" w:hAnsi="Microsoft YaHei UI" w:hint="eastAsia"/>
          <w:b/>
          <w:color w:val="222222"/>
          <w:spacing w:val="8"/>
        </w:rPr>
        <w:t>1．课题管理要求</w:t>
      </w:r>
    </w:p>
    <w:p w14:paraId="5B54EB08"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课题承担单位或个人自接到立项通知起20日内，须提交详细研究提纲和具体实施计划，并与招标单位签订合同，正式确定课题方案和相关事宜。</w:t>
      </w:r>
    </w:p>
    <w:p w14:paraId="63C98A3D"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lastRenderedPageBreak/>
        <w:t>课题承担单位或个人须按照合同规定时间向招标单位提交各阶段研究报告和成果摘要。研究期间，招标单位可根据工作需要，要求承担单位或个人作研究进展情况汇报。</w:t>
      </w:r>
    </w:p>
    <w:p w14:paraId="45C93B6C"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bookmarkStart w:id="0" w:name="_GoBack"/>
      <w:r w:rsidRPr="00C70FCA">
        <w:rPr>
          <w:rFonts w:ascii="Microsoft YaHei UI" w:eastAsia="Microsoft YaHei UI" w:hAnsi="Microsoft YaHei UI" w:hint="eastAsia"/>
          <w:b/>
          <w:color w:val="222222"/>
          <w:spacing w:val="8"/>
        </w:rPr>
        <w:t>2．经费使用要求</w:t>
      </w:r>
    </w:p>
    <w:bookmarkEnd w:id="0"/>
    <w:p w14:paraId="53F98256"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70FCA">
        <w:rPr>
          <w:rFonts w:ascii="Microsoft YaHei UI" w:eastAsia="Microsoft YaHei UI" w:hAnsi="Microsoft YaHei UI" w:hint="eastAsia"/>
          <w:color w:val="222222"/>
          <w:spacing w:val="8"/>
        </w:rPr>
        <w:t>劳务费占课题经费支出预算比例不得超过50%。</w:t>
      </w:r>
    </w:p>
    <w:p w14:paraId="0FA72D81" w14:textId="77777777" w:rsidR="009A1452" w:rsidRPr="00C70FCA" w:rsidRDefault="009A1452" w:rsidP="00C70FC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9A1452" w:rsidRPr="00C70F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D718" w14:textId="77777777" w:rsidR="00D46A08" w:rsidRDefault="00D46A08" w:rsidP="00C70FCA">
      <w:r>
        <w:separator/>
      </w:r>
    </w:p>
  </w:endnote>
  <w:endnote w:type="continuationSeparator" w:id="0">
    <w:p w14:paraId="28202BD6" w14:textId="77777777" w:rsidR="00D46A08" w:rsidRDefault="00D46A08" w:rsidP="00C7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BFC7" w14:textId="77777777" w:rsidR="00D46A08" w:rsidRDefault="00D46A08" w:rsidP="00C70FCA">
      <w:r>
        <w:separator/>
      </w:r>
    </w:p>
  </w:footnote>
  <w:footnote w:type="continuationSeparator" w:id="0">
    <w:p w14:paraId="7865FAB2" w14:textId="77777777" w:rsidR="00D46A08" w:rsidRDefault="00D46A08" w:rsidP="00C70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76"/>
    <w:rsid w:val="002E349D"/>
    <w:rsid w:val="003217B5"/>
    <w:rsid w:val="00734176"/>
    <w:rsid w:val="009A1452"/>
    <w:rsid w:val="00C70FCA"/>
    <w:rsid w:val="00D4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9BB3"/>
  <w15:chartTrackingRefBased/>
  <w15:docId w15:val="{B35736AC-0E5D-4D66-BE35-7EF8D8DC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7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217B5"/>
    <w:rPr>
      <w:b/>
      <w:bCs/>
    </w:rPr>
  </w:style>
  <w:style w:type="paragraph" w:styleId="a5">
    <w:name w:val="header"/>
    <w:basedOn w:val="a"/>
    <w:link w:val="a6"/>
    <w:uiPriority w:val="99"/>
    <w:unhideWhenUsed/>
    <w:rsid w:val="00C70F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70FCA"/>
    <w:rPr>
      <w:sz w:val="18"/>
      <w:szCs w:val="18"/>
    </w:rPr>
  </w:style>
  <w:style w:type="paragraph" w:styleId="a7">
    <w:name w:val="footer"/>
    <w:basedOn w:val="a"/>
    <w:link w:val="a8"/>
    <w:uiPriority w:val="99"/>
    <w:unhideWhenUsed/>
    <w:rsid w:val="00C70FCA"/>
    <w:pPr>
      <w:tabs>
        <w:tab w:val="center" w:pos="4153"/>
        <w:tab w:val="right" w:pos="8306"/>
      </w:tabs>
      <w:snapToGrid w:val="0"/>
      <w:jc w:val="left"/>
    </w:pPr>
    <w:rPr>
      <w:sz w:val="18"/>
      <w:szCs w:val="18"/>
    </w:rPr>
  </w:style>
  <w:style w:type="character" w:customStyle="1" w:styleId="a8">
    <w:name w:val="页脚 字符"/>
    <w:basedOn w:val="a0"/>
    <w:link w:val="a7"/>
    <w:uiPriority w:val="99"/>
    <w:rsid w:val="00C70F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160913">
      <w:bodyDiv w:val="1"/>
      <w:marLeft w:val="0"/>
      <w:marRight w:val="0"/>
      <w:marTop w:val="0"/>
      <w:marBottom w:val="0"/>
      <w:divBdr>
        <w:top w:val="none" w:sz="0" w:space="0" w:color="auto"/>
        <w:left w:val="none" w:sz="0" w:space="0" w:color="auto"/>
        <w:bottom w:val="none" w:sz="0" w:space="0" w:color="auto"/>
        <w:right w:val="none" w:sz="0" w:space="0" w:color="auto"/>
      </w:divBdr>
    </w:div>
    <w:div w:id="18879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5</cp:revision>
  <dcterms:created xsi:type="dcterms:W3CDTF">2022-05-26T04:40:00Z</dcterms:created>
  <dcterms:modified xsi:type="dcterms:W3CDTF">2022-05-26T05:08:00Z</dcterms:modified>
</cp:coreProperties>
</file>