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E8C0" w14:textId="5D0F1775" w:rsidR="00F016F8" w:rsidRPr="00AA20CD" w:rsidRDefault="00F3607A" w:rsidP="00AA20CD">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AA20CD">
        <w:rPr>
          <w:rFonts w:ascii="Microsoft YaHei UI" w:eastAsia="Microsoft YaHei UI" w:hAnsi="Microsoft YaHei UI" w:cs="宋体" w:hint="eastAsia"/>
          <w:b/>
          <w:bCs/>
          <w:color w:val="333333"/>
          <w:spacing w:val="8"/>
          <w:kern w:val="0"/>
          <w:sz w:val="33"/>
          <w:szCs w:val="33"/>
        </w:rPr>
        <w:t>关于2021年度上海市人民政府决策咨询研究财政专项课题公开招标的通知</w:t>
      </w:r>
    </w:p>
    <w:p w14:paraId="39E5B03F" w14:textId="77777777" w:rsidR="00F3607A" w:rsidRDefault="00F3607A" w:rsidP="00F3607A">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2021年度上海市人民政府决策咨询研究财政专项课题面向社会发布并公开招标。现将具体事项通知如下： </w:t>
      </w:r>
    </w:p>
    <w:p w14:paraId="3BA72E97" w14:textId="77777777" w:rsidR="00F3607A" w:rsidRPr="009753FE" w:rsidRDefault="00F3607A" w:rsidP="00F3607A">
      <w:pPr>
        <w:pStyle w:val="a3"/>
        <w:shd w:val="clear" w:color="auto" w:fill="FEFEFE"/>
        <w:ind w:firstLine="480"/>
        <w:rPr>
          <w:rFonts w:ascii="微软雅黑" w:eastAsia="微软雅黑" w:hAnsi="微软雅黑" w:hint="eastAsia"/>
          <w:b/>
          <w:color w:val="000000"/>
          <w:sz w:val="21"/>
          <w:szCs w:val="21"/>
        </w:rPr>
      </w:pPr>
      <w:r w:rsidRPr="009753FE">
        <w:rPr>
          <w:rFonts w:ascii="微软雅黑" w:eastAsia="微软雅黑" w:hAnsi="微软雅黑" w:hint="eastAsia"/>
          <w:b/>
          <w:color w:val="000000"/>
          <w:sz w:val="21"/>
          <w:szCs w:val="21"/>
        </w:rPr>
        <w:t>一、招标课题目录</w:t>
      </w:r>
    </w:p>
    <w:p w14:paraId="17B31832"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 本市支持推动</w:t>
      </w:r>
      <w:proofErr w:type="gramStart"/>
      <w:r>
        <w:rPr>
          <w:rFonts w:ascii="微软雅黑" w:eastAsia="微软雅黑" w:hAnsi="微软雅黑" w:hint="eastAsia"/>
          <w:color w:val="000000"/>
          <w:sz w:val="21"/>
          <w:szCs w:val="21"/>
        </w:rPr>
        <w:t>实现碳达峰</w:t>
      </w:r>
      <w:proofErr w:type="gramEnd"/>
      <w:r>
        <w:rPr>
          <w:rFonts w:ascii="微软雅黑" w:eastAsia="微软雅黑" w:hAnsi="微软雅黑" w:hint="eastAsia"/>
          <w:color w:val="000000"/>
          <w:sz w:val="21"/>
          <w:szCs w:val="21"/>
        </w:rPr>
        <w:t>、碳中和的财税政策研究</w:t>
      </w:r>
    </w:p>
    <w:p w14:paraId="4CB3F8A0"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 上海免税购物经济发展战略若干问题研究</w:t>
      </w:r>
    </w:p>
    <w:p w14:paraId="2F55F063" w14:textId="77777777" w:rsidR="00F3607A" w:rsidRPr="009753FE" w:rsidRDefault="00F3607A" w:rsidP="00F3607A">
      <w:pPr>
        <w:pStyle w:val="a3"/>
        <w:shd w:val="clear" w:color="auto" w:fill="FEFEFE"/>
        <w:ind w:firstLine="480"/>
        <w:rPr>
          <w:rFonts w:ascii="微软雅黑" w:eastAsia="微软雅黑" w:hAnsi="微软雅黑" w:hint="eastAsia"/>
          <w:b/>
          <w:color w:val="000000"/>
          <w:sz w:val="21"/>
          <w:szCs w:val="21"/>
        </w:rPr>
      </w:pPr>
      <w:r w:rsidRPr="009753FE">
        <w:rPr>
          <w:rFonts w:ascii="微软雅黑" w:eastAsia="微软雅黑" w:hAnsi="微软雅黑" w:hint="eastAsia"/>
          <w:b/>
          <w:color w:val="000000"/>
          <w:sz w:val="21"/>
          <w:szCs w:val="21"/>
        </w:rPr>
        <w:t>二、招标范围</w:t>
      </w:r>
    </w:p>
    <w:p w14:paraId="0EF3CCC7"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本次招标面向全国高等院校、科研机构、社会团体、企业等单位或个人（个人申报须有课题依托管理单位）。</w:t>
      </w:r>
    </w:p>
    <w:p w14:paraId="3A03945B" w14:textId="77777777" w:rsidR="00F3607A" w:rsidRPr="009753FE" w:rsidRDefault="00F3607A" w:rsidP="00F3607A">
      <w:pPr>
        <w:pStyle w:val="a3"/>
        <w:shd w:val="clear" w:color="auto" w:fill="FEFEFE"/>
        <w:ind w:firstLine="480"/>
        <w:rPr>
          <w:rFonts w:ascii="微软雅黑" w:eastAsia="微软雅黑" w:hAnsi="微软雅黑" w:hint="eastAsia"/>
          <w:b/>
          <w:color w:val="000000"/>
          <w:sz w:val="21"/>
          <w:szCs w:val="21"/>
        </w:rPr>
      </w:pPr>
      <w:r w:rsidRPr="009753FE">
        <w:rPr>
          <w:rFonts w:ascii="微软雅黑" w:eastAsia="微软雅黑" w:hAnsi="微软雅黑" w:hint="eastAsia"/>
          <w:b/>
          <w:color w:val="000000"/>
          <w:sz w:val="21"/>
          <w:szCs w:val="21"/>
        </w:rPr>
        <w:t>三、申报要求</w:t>
      </w:r>
    </w:p>
    <w:p w14:paraId="365F4B63"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 课题申请方必须以习近平新时代中国特色社会主义思想为指导，紧紧围绕党的十九大以来的全会精神、中央经济工作会议精神，上海市委、市政府重要文件精神以及上海财政改革发展重点工作，坚持问题导向和目标导向，认真组织课题研究工作。 </w:t>
      </w:r>
    </w:p>
    <w:p w14:paraId="00DBF720"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 课题申请方应具有与课题研究相适应的研究力量以及保障课题按照计划顺利开展的相关条件，鼓励跨单位、跨专业开展联合研究，鼓励课题承担单位给予经费、人员和时间等各方面的支持。</w:t>
      </w:r>
    </w:p>
    <w:p w14:paraId="11A43828"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3. 课题负责人应具备承担课题研究所需的学术能力和组织协调能力，并作为主要研究人员负责组织课题的实施。课题组主要成员须熟悉上海财政相关领域情况，具备相关领域重大问题研究经历。</w:t>
      </w:r>
    </w:p>
    <w:p w14:paraId="640B0C7B"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4. 课题研究要坚持理论联系实际，突出研究的科学性、针对性和可操作性，要有理论、数据和案例支撑。注重深入开展调查研究，提出符合实际、具有可操作性的财税改革思路和方案、措施建议。</w:t>
      </w:r>
    </w:p>
    <w:p w14:paraId="16EAA7A3" w14:textId="77777777" w:rsidR="00F3607A" w:rsidRPr="009753FE" w:rsidRDefault="00F3607A" w:rsidP="00F3607A">
      <w:pPr>
        <w:pStyle w:val="a3"/>
        <w:shd w:val="clear" w:color="auto" w:fill="FEFEFE"/>
        <w:ind w:firstLine="480"/>
        <w:rPr>
          <w:rFonts w:ascii="微软雅黑" w:eastAsia="微软雅黑" w:hAnsi="微软雅黑" w:hint="eastAsia"/>
          <w:b/>
          <w:color w:val="000000"/>
          <w:sz w:val="21"/>
          <w:szCs w:val="21"/>
        </w:rPr>
      </w:pPr>
      <w:r w:rsidRPr="009753FE">
        <w:rPr>
          <w:rFonts w:ascii="微软雅黑" w:eastAsia="微软雅黑" w:hAnsi="微软雅黑" w:hint="eastAsia"/>
          <w:b/>
          <w:color w:val="000000"/>
          <w:sz w:val="21"/>
          <w:szCs w:val="21"/>
        </w:rPr>
        <w:t>四、投标程序</w:t>
      </w:r>
    </w:p>
    <w:p w14:paraId="432DC506" w14:textId="2C8C7F2A"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 申报方式：采用</w:t>
      </w:r>
      <w:r w:rsidRPr="009753FE">
        <w:rPr>
          <w:rFonts w:ascii="微软雅黑" w:eastAsia="微软雅黑" w:hAnsi="微软雅黑" w:hint="eastAsia"/>
          <w:b/>
          <w:color w:val="000000"/>
          <w:sz w:val="21"/>
          <w:szCs w:val="21"/>
        </w:rPr>
        <w:t>网上申报方式</w:t>
      </w:r>
      <w:r>
        <w:rPr>
          <w:rFonts w:ascii="微软雅黑" w:eastAsia="微软雅黑" w:hAnsi="微软雅黑" w:hint="eastAsia"/>
          <w:color w:val="000000"/>
          <w:sz w:val="21"/>
          <w:szCs w:val="21"/>
        </w:rPr>
        <w:t>，无需提交纸质材料。申请人通过登录</w:t>
      </w:r>
      <w:r w:rsidRPr="009753FE">
        <w:rPr>
          <w:rFonts w:ascii="微软雅黑" w:eastAsia="微软雅黑" w:hAnsi="微软雅黑" w:hint="eastAsia"/>
          <w:b/>
          <w:color w:val="000000"/>
          <w:sz w:val="21"/>
          <w:szCs w:val="21"/>
        </w:rPr>
        <w:t>上海市人民政府发展研究中心网站（http://www.fzzx.sh.gov.cn）——“项目申报”栏目——“决策咨询研究项目管理平台”进行申报</w:t>
      </w:r>
      <w:r w:rsidR="009753FE" w:rsidRPr="009753FE">
        <w:rPr>
          <w:rFonts w:ascii="Microsoft YaHei UI" w:eastAsia="Microsoft YaHei UI" w:hAnsi="Microsoft YaHei UI" w:hint="eastAsia"/>
          <w:b/>
          <w:color w:val="333333"/>
          <w:spacing w:val="8"/>
          <w:sz w:val="21"/>
          <w:szCs w:val="21"/>
        </w:rPr>
        <w:t>（“申请单位”填写“上海交通大学”）</w:t>
      </w:r>
      <w:r>
        <w:rPr>
          <w:rFonts w:ascii="微软雅黑" w:eastAsia="微软雅黑" w:hAnsi="微软雅黑" w:hint="eastAsia"/>
          <w:color w:val="000000"/>
          <w:sz w:val="21"/>
          <w:szCs w:val="21"/>
        </w:rPr>
        <w:t>。</w:t>
      </w:r>
    </w:p>
    <w:p w14:paraId="4DEC427B"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 申报步骤：（1）申请人所在单位进行注册（单位注册需使用“法人一证通”进行校验）；（2）申请人注册并完成实名认证（已注册用户可直接登录）；（3）申请人填写提交申报材料；（4）申请人所在单位完成网上审核。</w:t>
      </w:r>
    </w:p>
    <w:p w14:paraId="7BBF5793"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3.课题指南获取：登录上海市人民政府发展研究中心网站和上海市财政局网站查阅《上海市人民政府决策咨询研究财政专项课题指南》。</w:t>
      </w:r>
    </w:p>
    <w:p w14:paraId="768F9C02"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4.在线填写要求：申请人填表前应仔细阅读课题指南和填表说明；申报材料填写应简明扼要，突出重点和关键，</w:t>
      </w:r>
      <w:r w:rsidRPr="009753FE">
        <w:rPr>
          <w:rFonts w:ascii="微软雅黑" w:eastAsia="微软雅黑" w:hAnsi="微软雅黑" w:hint="eastAsia"/>
          <w:b/>
          <w:color w:val="000000"/>
          <w:sz w:val="21"/>
          <w:szCs w:val="21"/>
        </w:rPr>
        <w:t>其中《课题研究大纲》部分不得出现课题申请人及成员的姓名和单位，字数限5000字</w:t>
      </w:r>
      <w:r>
        <w:rPr>
          <w:rFonts w:ascii="微软雅黑" w:eastAsia="微软雅黑" w:hAnsi="微软雅黑" w:hint="eastAsia"/>
          <w:color w:val="000000"/>
          <w:sz w:val="21"/>
          <w:szCs w:val="21"/>
        </w:rPr>
        <w:t>，图表不超过规定尺寸。</w:t>
      </w:r>
    </w:p>
    <w:p w14:paraId="7E60F16F" w14:textId="44A6DDD8"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5.网上申报受理日期：</w:t>
      </w:r>
      <w:r w:rsidRPr="009753FE">
        <w:rPr>
          <w:rFonts w:ascii="微软雅黑" w:eastAsia="微软雅黑" w:hAnsi="微软雅黑" w:hint="eastAsia"/>
          <w:b/>
          <w:color w:val="000000"/>
          <w:sz w:val="21"/>
          <w:szCs w:val="21"/>
        </w:rPr>
        <w:t>2021年9月15日至9月30日</w:t>
      </w:r>
      <w:r w:rsidR="009753FE" w:rsidRPr="009753FE">
        <w:rPr>
          <w:rFonts w:ascii="微软雅黑" w:eastAsia="微软雅黑" w:hAnsi="微软雅黑" w:hint="eastAsia"/>
          <w:b/>
          <w:color w:val="000000"/>
          <w:sz w:val="21"/>
          <w:szCs w:val="21"/>
        </w:rPr>
        <w:t>16：00截止</w:t>
      </w:r>
      <w:r w:rsidRPr="009753FE">
        <w:rPr>
          <w:rFonts w:ascii="微软雅黑" w:eastAsia="微软雅黑" w:hAnsi="微软雅黑" w:hint="eastAsia"/>
          <w:b/>
          <w:color w:val="000000"/>
          <w:sz w:val="21"/>
          <w:szCs w:val="21"/>
        </w:rPr>
        <w:t>。</w:t>
      </w:r>
      <w:r w:rsidR="009753FE" w:rsidRPr="009753FE">
        <w:rPr>
          <w:rFonts w:ascii="微软雅黑" w:eastAsia="微软雅黑" w:hAnsi="微软雅黑" w:hint="eastAsia"/>
          <w:b/>
          <w:color w:val="000000"/>
          <w:sz w:val="21"/>
          <w:szCs w:val="21"/>
        </w:rPr>
        <w:t>逾期不予受理</w:t>
      </w:r>
      <w:r w:rsidR="009753FE">
        <w:rPr>
          <w:rFonts w:ascii="微软雅黑" w:eastAsia="微软雅黑" w:hAnsi="微软雅黑" w:hint="eastAsia"/>
          <w:b/>
          <w:color w:val="000000"/>
          <w:sz w:val="21"/>
          <w:szCs w:val="21"/>
        </w:rPr>
        <w:t>。</w:t>
      </w:r>
    </w:p>
    <w:p w14:paraId="681B2123" w14:textId="77777777" w:rsidR="00F3607A" w:rsidRPr="009753FE" w:rsidRDefault="00F3607A" w:rsidP="00F3607A">
      <w:pPr>
        <w:pStyle w:val="a3"/>
        <w:shd w:val="clear" w:color="auto" w:fill="FEFEFE"/>
        <w:ind w:firstLine="480"/>
        <w:rPr>
          <w:rFonts w:ascii="微软雅黑" w:eastAsia="微软雅黑" w:hAnsi="微软雅黑" w:hint="eastAsia"/>
          <w:b/>
          <w:color w:val="000000"/>
          <w:sz w:val="21"/>
          <w:szCs w:val="21"/>
        </w:rPr>
      </w:pPr>
      <w:bookmarkStart w:id="0" w:name="_GoBack"/>
      <w:r w:rsidRPr="009753FE">
        <w:rPr>
          <w:rFonts w:ascii="微软雅黑" w:eastAsia="微软雅黑" w:hAnsi="微软雅黑" w:hint="eastAsia"/>
          <w:b/>
          <w:color w:val="000000"/>
          <w:sz w:val="21"/>
          <w:szCs w:val="21"/>
        </w:rPr>
        <w:t>五、评标程序 </w:t>
      </w:r>
    </w:p>
    <w:bookmarkEnd w:id="0"/>
    <w:p w14:paraId="73D3389E"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 申报受理后，由招标单位组织进行两轮评审。</w:t>
      </w:r>
    </w:p>
    <w:p w14:paraId="092FFDBD"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 中标结果将于2021年10月在上海市人民政府发展研究中心网站（http://www.fzzx.sh.gov.cn）和上海市财政局网站（http://czj.sh.gov.cn）公布。</w:t>
      </w:r>
    </w:p>
    <w:p w14:paraId="1125E459" w14:textId="77777777" w:rsidR="00F3607A" w:rsidRPr="009753FE" w:rsidRDefault="00F3607A" w:rsidP="00F3607A">
      <w:pPr>
        <w:pStyle w:val="a3"/>
        <w:shd w:val="clear" w:color="auto" w:fill="FEFEFE"/>
        <w:ind w:firstLine="480"/>
        <w:rPr>
          <w:rFonts w:ascii="微软雅黑" w:eastAsia="微软雅黑" w:hAnsi="微软雅黑" w:hint="eastAsia"/>
          <w:b/>
          <w:color w:val="000000"/>
          <w:sz w:val="21"/>
          <w:szCs w:val="21"/>
        </w:rPr>
      </w:pPr>
      <w:r w:rsidRPr="009753FE">
        <w:rPr>
          <w:rFonts w:ascii="微软雅黑" w:eastAsia="微软雅黑" w:hAnsi="微软雅黑" w:hint="eastAsia"/>
          <w:b/>
          <w:color w:val="000000"/>
          <w:sz w:val="21"/>
          <w:szCs w:val="21"/>
        </w:rPr>
        <w:t>六、进度要求 </w:t>
      </w:r>
    </w:p>
    <w:p w14:paraId="75B5F602"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 课题承担单位或个人自接到《课题立项通知书》起15日内，须填报《上海市人民政府决策咨询研究项目计划任务书》，提交详细研究提纲和具体实施计划。正式确定课题方案和相关事宜后，应及时组织开题会。</w:t>
      </w:r>
    </w:p>
    <w:p w14:paraId="60AB9619"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 研究中期，课题承担单位或个人须向招标单位提交中期研究成果，形成阶段性成果专报，并组织专家对中期研究成果进行讨论。</w:t>
      </w:r>
    </w:p>
    <w:p w14:paraId="31AA2229"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 课题承担单位或个人原则上12月底前应完成课题研究，并组织专家对研究成果进行结题指导。招标单位组织专家对研究成果进行网上评审验收。验收合格的课题，须向招标单位提交正式研究报告及成果摘要。</w:t>
      </w:r>
    </w:p>
    <w:p w14:paraId="66ED5A01"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4. 研究期间，招标单位可根据工作需要，要求承担单位或个人作研究进展情况汇报。</w:t>
      </w:r>
    </w:p>
    <w:p w14:paraId="3AA2D3C5" w14:textId="77777777" w:rsidR="00F3607A" w:rsidRPr="009753FE" w:rsidRDefault="00F3607A" w:rsidP="00F3607A">
      <w:pPr>
        <w:pStyle w:val="a3"/>
        <w:shd w:val="clear" w:color="auto" w:fill="FEFEFE"/>
        <w:ind w:firstLine="480"/>
        <w:rPr>
          <w:rFonts w:ascii="微软雅黑" w:eastAsia="微软雅黑" w:hAnsi="微软雅黑" w:hint="eastAsia"/>
          <w:b/>
          <w:color w:val="000000"/>
          <w:sz w:val="21"/>
          <w:szCs w:val="21"/>
        </w:rPr>
      </w:pPr>
      <w:r w:rsidRPr="009753FE">
        <w:rPr>
          <w:rFonts w:ascii="微软雅黑" w:eastAsia="微软雅黑" w:hAnsi="微软雅黑" w:hint="eastAsia"/>
          <w:b/>
          <w:color w:val="000000"/>
          <w:sz w:val="21"/>
          <w:szCs w:val="21"/>
        </w:rPr>
        <w:t>七、经费资助</w:t>
      </w:r>
    </w:p>
    <w:p w14:paraId="13A30CA1" w14:textId="77777777" w:rsidR="00F3607A" w:rsidRDefault="00F3607A" w:rsidP="00F3607A">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每个项目资助人民币5万元。</w:t>
      </w:r>
    </w:p>
    <w:p w14:paraId="71282AB7" w14:textId="77777777" w:rsidR="00F3607A" w:rsidRPr="009753FE" w:rsidRDefault="00F3607A" w:rsidP="00F3607A">
      <w:pPr>
        <w:pStyle w:val="a3"/>
        <w:shd w:val="clear" w:color="auto" w:fill="FEFEFE"/>
        <w:ind w:firstLine="480"/>
        <w:rPr>
          <w:rFonts w:ascii="微软雅黑" w:eastAsia="微软雅黑" w:hAnsi="微软雅黑" w:hint="eastAsia"/>
          <w:b/>
          <w:color w:val="000000"/>
          <w:sz w:val="21"/>
          <w:szCs w:val="21"/>
        </w:rPr>
      </w:pPr>
      <w:r w:rsidRPr="009753FE">
        <w:rPr>
          <w:rFonts w:ascii="微软雅黑" w:eastAsia="微软雅黑" w:hAnsi="微软雅黑" w:hint="eastAsia"/>
          <w:b/>
          <w:color w:val="000000"/>
          <w:sz w:val="21"/>
          <w:szCs w:val="21"/>
        </w:rPr>
        <w:t>八、联系方式 </w:t>
      </w:r>
    </w:p>
    <w:p w14:paraId="01241D3B" w14:textId="77777777" w:rsidR="00AA20CD" w:rsidRPr="00AA20CD" w:rsidRDefault="00AA20CD" w:rsidP="00AA20CD">
      <w:pPr>
        <w:pStyle w:val="a3"/>
        <w:shd w:val="clear" w:color="auto" w:fill="FEFEFE"/>
        <w:ind w:firstLine="480"/>
        <w:rPr>
          <w:rFonts w:ascii="微软雅黑" w:eastAsia="微软雅黑" w:hAnsi="微软雅黑"/>
          <w:color w:val="000000"/>
          <w:sz w:val="21"/>
          <w:szCs w:val="21"/>
        </w:rPr>
      </w:pPr>
      <w:r w:rsidRPr="00AA20CD">
        <w:rPr>
          <w:rFonts w:ascii="微软雅黑" w:eastAsia="微软雅黑" w:hAnsi="微软雅黑" w:hint="eastAsia"/>
          <w:color w:val="000000"/>
          <w:sz w:val="21"/>
          <w:szCs w:val="21"/>
        </w:rPr>
        <w:t>地址：闵行校区新行政</w:t>
      </w:r>
      <w:r w:rsidRPr="00AA20CD">
        <w:rPr>
          <w:rFonts w:ascii="微软雅黑" w:eastAsia="微软雅黑" w:hAnsi="微软雅黑"/>
          <w:color w:val="000000"/>
          <w:sz w:val="21"/>
          <w:szCs w:val="21"/>
        </w:rPr>
        <w:t>B楼801</w:t>
      </w:r>
    </w:p>
    <w:p w14:paraId="618213C2" w14:textId="77777777" w:rsidR="00AA20CD" w:rsidRPr="00AA20CD" w:rsidRDefault="00AA20CD" w:rsidP="00AA20CD">
      <w:pPr>
        <w:pStyle w:val="a3"/>
        <w:shd w:val="clear" w:color="auto" w:fill="FEFEFE"/>
        <w:ind w:firstLine="480"/>
        <w:rPr>
          <w:rFonts w:ascii="微软雅黑" w:eastAsia="微软雅黑" w:hAnsi="微软雅黑"/>
          <w:color w:val="000000"/>
          <w:sz w:val="21"/>
          <w:szCs w:val="21"/>
        </w:rPr>
      </w:pPr>
      <w:r w:rsidRPr="00AA20CD">
        <w:rPr>
          <w:rFonts w:ascii="微软雅黑" w:eastAsia="微软雅黑" w:hAnsi="微软雅黑" w:hint="eastAsia"/>
          <w:color w:val="000000"/>
          <w:sz w:val="21"/>
          <w:szCs w:val="21"/>
        </w:rPr>
        <w:t>联系人：王逸腾</w:t>
      </w:r>
    </w:p>
    <w:p w14:paraId="563CE393" w14:textId="77777777" w:rsidR="00AA20CD" w:rsidRPr="00AA20CD" w:rsidRDefault="00AA20CD" w:rsidP="00AA20CD">
      <w:pPr>
        <w:pStyle w:val="a3"/>
        <w:shd w:val="clear" w:color="auto" w:fill="FEFEFE"/>
        <w:ind w:firstLine="480"/>
        <w:rPr>
          <w:rFonts w:ascii="微软雅黑" w:eastAsia="微软雅黑" w:hAnsi="微软雅黑"/>
          <w:color w:val="000000"/>
          <w:sz w:val="21"/>
          <w:szCs w:val="21"/>
        </w:rPr>
      </w:pPr>
      <w:r w:rsidRPr="00AA20CD">
        <w:rPr>
          <w:rFonts w:ascii="微软雅黑" w:eastAsia="微软雅黑" w:hAnsi="微软雅黑" w:hint="eastAsia"/>
          <w:color w:val="000000"/>
          <w:sz w:val="21"/>
          <w:szCs w:val="21"/>
        </w:rPr>
        <w:t>电话：</w:t>
      </w:r>
      <w:r w:rsidRPr="00AA20CD">
        <w:rPr>
          <w:rFonts w:ascii="微软雅黑" w:eastAsia="微软雅黑" w:hAnsi="微软雅黑"/>
          <w:color w:val="000000"/>
          <w:sz w:val="21"/>
          <w:szCs w:val="21"/>
        </w:rPr>
        <w:t>34205041</w:t>
      </w:r>
    </w:p>
    <w:p w14:paraId="7869A2E6" w14:textId="78F36B7F" w:rsidR="00F3607A" w:rsidRDefault="00AA20CD" w:rsidP="00AA20CD">
      <w:pPr>
        <w:pStyle w:val="a3"/>
        <w:shd w:val="clear" w:color="auto" w:fill="FEFEFE"/>
        <w:ind w:firstLine="480"/>
        <w:rPr>
          <w:rFonts w:ascii="微软雅黑" w:eastAsia="微软雅黑" w:hAnsi="微软雅黑" w:hint="eastAsia"/>
          <w:color w:val="000000"/>
          <w:sz w:val="21"/>
          <w:szCs w:val="21"/>
        </w:rPr>
      </w:pPr>
      <w:r w:rsidRPr="00AA20CD">
        <w:rPr>
          <w:rFonts w:ascii="微软雅黑" w:eastAsia="微软雅黑" w:hAnsi="微软雅黑" w:hint="eastAsia"/>
          <w:color w:val="000000"/>
          <w:sz w:val="21"/>
          <w:szCs w:val="21"/>
        </w:rPr>
        <w:t>邮箱：</w:t>
      </w:r>
      <w:r w:rsidRPr="00AA20CD">
        <w:rPr>
          <w:rFonts w:ascii="微软雅黑" w:eastAsia="微软雅黑" w:hAnsi="微软雅黑"/>
          <w:color w:val="000000"/>
          <w:sz w:val="21"/>
          <w:szCs w:val="21"/>
        </w:rPr>
        <w:t>jdzk@sjtu.edu.cn</w:t>
      </w:r>
      <w:r w:rsidR="00F3607A">
        <w:rPr>
          <w:rFonts w:ascii="微软雅黑" w:eastAsia="微软雅黑" w:hAnsi="微软雅黑" w:hint="eastAsia"/>
          <w:color w:val="000000"/>
          <w:sz w:val="21"/>
          <w:szCs w:val="21"/>
        </w:rPr>
        <w:t> </w:t>
      </w:r>
    </w:p>
    <w:p w14:paraId="2703CE0E" w14:textId="1A14EDDF" w:rsidR="00F3607A" w:rsidRPr="00AA20CD" w:rsidRDefault="00F3607A" w:rsidP="00AA20CD">
      <w:pPr>
        <w:pStyle w:val="a3"/>
        <w:shd w:val="clear" w:color="auto" w:fill="FEFEFE"/>
        <w:spacing w:line="585" w:lineRule="atLeast"/>
        <w:jc w:val="center"/>
        <w:rPr>
          <w:rFonts w:ascii="微软雅黑" w:eastAsia="微软雅黑" w:hAnsi="微软雅黑" w:hint="eastAsia"/>
          <w:color w:val="000000"/>
          <w:sz w:val="21"/>
          <w:szCs w:val="21"/>
        </w:rPr>
      </w:pPr>
    </w:p>
    <w:sectPr w:rsidR="00F3607A" w:rsidRPr="00AA20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E1"/>
    <w:rsid w:val="00502EE1"/>
    <w:rsid w:val="009753FE"/>
    <w:rsid w:val="00AA20CD"/>
    <w:rsid w:val="00C93546"/>
    <w:rsid w:val="00F016F8"/>
    <w:rsid w:val="00F36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D424"/>
  <w15:chartTrackingRefBased/>
  <w15:docId w15:val="{425A0DFA-13A6-400D-A478-E72BD403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0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6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2021-09-16T01:20:00Z</dcterms:created>
  <dcterms:modified xsi:type="dcterms:W3CDTF">2021-09-16T01:26:00Z</dcterms:modified>
</cp:coreProperties>
</file>