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363D" w14:textId="31F9A201" w:rsidR="00A21C6E" w:rsidRDefault="00FE036D" w:rsidP="00FE036D">
      <w:pPr>
        <w:pStyle w:val="a3"/>
        <w:shd w:val="clear" w:color="auto" w:fill="FEFEFE"/>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附件：</w:t>
      </w:r>
      <w:r w:rsidR="00A21C6E">
        <w:rPr>
          <w:rStyle w:val="a4"/>
          <w:rFonts w:ascii="微软雅黑" w:eastAsia="微软雅黑" w:hAnsi="微软雅黑" w:hint="eastAsia"/>
          <w:color w:val="000000"/>
          <w:sz w:val="21"/>
          <w:szCs w:val="21"/>
        </w:rPr>
        <w:t>2021年度上海市人民政府决策咨询研究</w:t>
      </w:r>
      <w:proofErr w:type="gramStart"/>
      <w:r w:rsidR="00A21C6E">
        <w:rPr>
          <w:rStyle w:val="a4"/>
          <w:rFonts w:ascii="微软雅黑" w:eastAsia="微软雅黑" w:hAnsi="微软雅黑" w:hint="eastAsia"/>
          <w:color w:val="000000"/>
          <w:sz w:val="21"/>
          <w:szCs w:val="21"/>
        </w:rPr>
        <w:t>浦东专项</w:t>
      </w:r>
      <w:proofErr w:type="gramEnd"/>
      <w:r w:rsidR="00A21C6E">
        <w:rPr>
          <w:rStyle w:val="a4"/>
          <w:rFonts w:ascii="微软雅黑" w:eastAsia="微软雅黑" w:hAnsi="微软雅黑" w:hint="eastAsia"/>
          <w:color w:val="000000"/>
          <w:sz w:val="21"/>
          <w:szCs w:val="21"/>
        </w:rPr>
        <w:t>课题指南</w:t>
      </w:r>
      <w:bookmarkStart w:id="0" w:name="_GoBack"/>
      <w:bookmarkEnd w:id="0"/>
    </w:p>
    <w:p w14:paraId="5556C1FD" w14:textId="77777777" w:rsidR="00A21C6E" w:rsidRDefault="00A21C6E" w:rsidP="00A21C6E">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 浦东海关特殊监管区域制度创新深化与功能拓展研究</w:t>
      </w:r>
    </w:p>
    <w:p w14:paraId="7C5CDC1A" w14:textId="77777777" w:rsidR="00A21C6E" w:rsidRDefault="00A21C6E" w:rsidP="00A21C6E">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背景：国务院政府工作报告提出，要推动海关特殊监管区域与自贸试验区统筹发展。上海自贸试验区设立以来，浦东新区在“两区”统筹发展方面积极探索好的经验做法，但联动水平有待进一步加强，海关特殊监管区域在新发展格局下衔接国内国际两个市场的平台作用也有待进一步强化。本课题旨在深入分析浦东各类海关特殊监管区域发展现状和突出问题，提出下一步创新制度和拓展功能的政策建议。</w:t>
      </w:r>
    </w:p>
    <w:p w14:paraId="1174BF71" w14:textId="77777777" w:rsidR="00A21C6E" w:rsidRDefault="00A21C6E" w:rsidP="00A21C6E">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重点：（1）浦东新区各类海关特殊监管区域发展的现状和突出问题；（2）国内其他海关特殊监管区域转型升级的经验借鉴；（3）浦东新区海关特殊监管区域制度创新深化和功能拓展的总体要求和基本思路；（4）浦东新区海关特殊监管区域制度创新深化和功能拓展的主要举措和近期抓手。</w:t>
      </w:r>
    </w:p>
    <w:p w14:paraId="46E11E67" w14:textId="77777777" w:rsidR="00A21C6E" w:rsidRDefault="00A21C6E" w:rsidP="00A21C6E">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 新兴产业领域大宗商品发展的思路和对策研究</w:t>
      </w:r>
    </w:p>
    <w:p w14:paraId="455832C7" w14:textId="77777777" w:rsidR="00A21C6E" w:rsidRDefault="00A21C6E" w:rsidP="00A21C6E">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背景：习近平总书记在浦东开发开放30周年庆祝大会的重要讲话中指出要“提升重要大宗商品的价格影响力”。大宗商品建设是上海自贸试验区提升国际竞争能级、掌握国际定价话语权的关键领域，经过多年发展已取得初步成效，但国际定价能力有待进一步加强。本课题旨在深刻领会国家战略要求，围绕新能源、新材料等战略性新兴产业领域，研究提出浦东建设新品种大宗商品市场的发展方向、改革路径，并提出具有操作性的政策建议。</w:t>
      </w:r>
    </w:p>
    <w:p w14:paraId="63A0E291" w14:textId="77777777" w:rsidR="00A21C6E" w:rsidRDefault="00A21C6E" w:rsidP="00A21C6E">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研究重点：（1）当前全球新兴产业领域大宗商品发展的新趋势；（2）浦东建设新兴产业领域大宗商品市场的主要瓶颈；（3）浦东建设新兴产业领域大宗商品市场的总体思路和重点领域；（4）浦东建设新兴产业领域大宗商品市场的主要举措和政策建议。</w:t>
      </w:r>
    </w:p>
    <w:p w14:paraId="1B8C68B7" w14:textId="77777777" w:rsidR="00CB597B" w:rsidRPr="00A21C6E" w:rsidRDefault="00CB597B"/>
    <w:sectPr w:rsidR="00CB597B" w:rsidRPr="00A21C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77"/>
    <w:rsid w:val="00984F77"/>
    <w:rsid w:val="00A21C6E"/>
    <w:rsid w:val="00CB597B"/>
    <w:rsid w:val="00FE0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7F79"/>
  <w15:chartTrackingRefBased/>
  <w15:docId w15:val="{F1BC5F46-64D7-441F-A3BE-982683E0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C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1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2021-05-06T01:33:00Z</dcterms:created>
  <dcterms:modified xsi:type="dcterms:W3CDTF">2021-05-06T01:56:00Z</dcterms:modified>
</cp:coreProperties>
</file>