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5E204" w14:textId="7F6DD905" w:rsidR="00EF0D11" w:rsidRPr="00B27302" w:rsidRDefault="00EF0D11" w:rsidP="00B27302">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sidRPr="00B27302">
        <w:rPr>
          <w:rFonts w:ascii="Microsoft YaHei UI" w:eastAsia="Microsoft YaHei UI" w:hAnsi="Microsoft YaHei UI" w:cs="宋体"/>
          <w:b/>
          <w:bCs/>
          <w:color w:val="333333"/>
          <w:spacing w:val="8"/>
          <w:kern w:val="0"/>
          <w:sz w:val="33"/>
          <w:szCs w:val="33"/>
        </w:rPr>
        <w:t>关于2021年度上海市人民政府决策咨询研究“产业和信息化”专项课题公开招标的通知</w:t>
      </w:r>
    </w:p>
    <w:p w14:paraId="5C451655"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2021年度上海市人民政府决策咨询研究“产业和信息化”专项课题面向社会发布并公开招标。现将具体事项通知如下：</w:t>
      </w:r>
    </w:p>
    <w:p w14:paraId="617691A5"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B27302">
        <w:rPr>
          <w:rFonts w:ascii="Microsoft YaHei UI" w:eastAsia="Microsoft YaHei UI" w:hAnsi="Microsoft YaHei UI" w:hint="eastAsia"/>
          <w:b/>
          <w:color w:val="333333"/>
          <w:spacing w:val="8"/>
          <w:sz w:val="21"/>
          <w:szCs w:val="21"/>
        </w:rPr>
        <w:t>一、招标课题目录</w:t>
      </w:r>
    </w:p>
    <w:p w14:paraId="1CBE4DD2"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1、五个新城“</w:t>
      </w:r>
      <w:proofErr w:type="gramStart"/>
      <w:r w:rsidRPr="00B27302">
        <w:rPr>
          <w:rFonts w:ascii="Microsoft YaHei UI" w:eastAsia="Microsoft YaHei UI" w:hAnsi="Microsoft YaHei UI" w:hint="eastAsia"/>
          <w:color w:val="333333"/>
          <w:spacing w:val="8"/>
          <w:sz w:val="21"/>
          <w:szCs w:val="21"/>
        </w:rPr>
        <w:t>一</w:t>
      </w:r>
      <w:proofErr w:type="gramEnd"/>
      <w:r w:rsidRPr="00B27302">
        <w:rPr>
          <w:rFonts w:ascii="Microsoft YaHei UI" w:eastAsia="Microsoft YaHei UI" w:hAnsi="Microsoft YaHei UI" w:hint="eastAsia"/>
          <w:color w:val="333333"/>
          <w:spacing w:val="8"/>
          <w:sz w:val="21"/>
          <w:szCs w:val="21"/>
        </w:rPr>
        <w:t>城一名园”建设路径研究</w:t>
      </w:r>
    </w:p>
    <w:p w14:paraId="4BBC33D3"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2、经济和生活数字化转型的标准体系研究</w:t>
      </w:r>
    </w:p>
    <w:p w14:paraId="0E1D0AE2"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3、双循环战略要求下上海市重点领域产业链安全分析和超前布局研究</w:t>
      </w:r>
    </w:p>
    <w:p w14:paraId="0B3742CB"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4、创新金融服务模式 完善中小企业民营企业培育体系研究</w:t>
      </w:r>
    </w:p>
    <w:p w14:paraId="620A0C2F"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5、创新制造业总部经济发展 增强新格局下发展新优势的战略及路径研究</w:t>
      </w:r>
    </w:p>
    <w:p w14:paraId="368247E2"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6、上海时尚消费品产业提高供给能级路径研究</w:t>
      </w:r>
    </w:p>
    <w:p w14:paraId="3F0C76A7"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7、在线新经济产业分类标准与创新政策研究</w:t>
      </w:r>
    </w:p>
    <w:p w14:paraId="5C30BE6E"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8、加快产业数字化改造升级 带动有效投资增长研究</w:t>
      </w:r>
    </w:p>
    <w:p w14:paraId="55067307"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B27302">
        <w:rPr>
          <w:rFonts w:ascii="Microsoft YaHei UI" w:eastAsia="Microsoft YaHei UI" w:hAnsi="Microsoft YaHei UI" w:hint="eastAsia"/>
          <w:b/>
          <w:color w:val="333333"/>
          <w:spacing w:val="8"/>
          <w:sz w:val="21"/>
          <w:szCs w:val="21"/>
        </w:rPr>
        <w:t>二、招标范围</w:t>
      </w:r>
    </w:p>
    <w:p w14:paraId="7377B10D"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本次招标面向全国高等院校、科研机构、社会团体、企业等单位或个人（个人申报须有课题依托管理单位）。</w:t>
      </w:r>
    </w:p>
    <w:p w14:paraId="51D033F0"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B27302">
        <w:rPr>
          <w:rFonts w:ascii="Microsoft YaHei UI" w:eastAsia="Microsoft YaHei UI" w:hAnsi="Microsoft YaHei UI" w:hint="eastAsia"/>
          <w:b/>
          <w:color w:val="333333"/>
          <w:spacing w:val="8"/>
          <w:sz w:val="21"/>
          <w:szCs w:val="21"/>
        </w:rPr>
        <w:t>三、申报要求</w:t>
      </w:r>
    </w:p>
    <w:p w14:paraId="3B654D8A"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1、课题申请方必须以习近平新时代中国特色社会主义思想为指导，紧紧围绕党的十九大以来的全会精神、中央经济工作会议精神，上海市委、市政府重要文件精神以及上海市产业和信息化发展重点工作，坚持问题导向和目标导向，认真组织课题研究工作。</w:t>
      </w:r>
    </w:p>
    <w:p w14:paraId="385C6852"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lastRenderedPageBreak/>
        <w:t>2、课题申请方应具有与课题研究相适应的研究力量以及保障课题按照计划顺利开展的相关条件。鼓励跨单位、跨专业开展联合研究，鼓励课题承担单位给予经费、人员和时间等各方面的支持。</w:t>
      </w:r>
    </w:p>
    <w:p w14:paraId="4C1AECAD"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3、课题负责人应具备承担课题研究所需的学术能力和组织协调能力，并作为主要研究人员负责组织课题的实施。课题组主要成员须熟悉上海市产业和信息化相关领域情况，具备相关领域重大问题研究经历。</w:t>
      </w:r>
    </w:p>
    <w:p w14:paraId="3FF68F5A"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4、课题研究要坚持理论联系实际，突出研究的科学性、针对性和可操作性，要有理论、数据和案例支撑。注重深入开展调查研究，提出符合实际的、操作性强的有助于推进产业和信息化发展的改革思路和政策建议。</w:t>
      </w:r>
    </w:p>
    <w:p w14:paraId="70E635C0"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B27302">
        <w:rPr>
          <w:rFonts w:ascii="Microsoft YaHei UI" w:eastAsia="Microsoft YaHei UI" w:hAnsi="Microsoft YaHei UI" w:hint="eastAsia"/>
          <w:b/>
          <w:color w:val="333333"/>
          <w:spacing w:val="8"/>
          <w:sz w:val="21"/>
          <w:szCs w:val="21"/>
        </w:rPr>
        <w:t>四、投标程序</w:t>
      </w:r>
    </w:p>
    <w:p w14:paraId="4AA90095" w14:textId="3954A924"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1、申报方式：采用</w:t>
      </w:r>
      <w:r w:rsidRPr="00B27302">
        <w:rPr>
          <w:rFonts w:ascii="Microsoft YaHei UI" w:eastAsia="Microsoft YaHei UI" w:hAnsi="Microsoft YaHei UI" w:hint="eastAsia"/>
          <w:b/>
          <w:color w:val="333333"/>
          <w:spacing w:val="8"/>
          <w:sz w:val="21"/>
          <w:szCs w:val="21"/>
        </w:rPr>
        <w:t>网上申报方式</w:t>
      </w:r>
      <w:r w:rsidRPr="00B27302">
        <w:rPr>
          <w:rFonts w:ascii="Microsoft YaHei UI" w:eastAsia="Microsoft YaHei UI" w:hAnsi="Microsoft YaHei UI" w:hint="eastAsia"/>
          <w:color w:val="333333"/>
          <w:spacing w:val="8"/>
          <w:sz w:val="21"/>
          <w:szCs w:val="21"/>
        </w:rPr>
        <w:t>，无需提交纸质材料。申请人通过登录</w:t>
      </w:r>
      <w:r w:rsidRPr="00B27302">
        <w:rPr>
          <w:rFonts w:ascii="Microsoft YaHei UI" w:eastAsia="Microsoft YaHei UI" w:hAnsi="Microsoft YaHei UI" w:hint="eastAsia"/>
          <w:b/>
          <w:color w:val="333333"/>
          <w:spacing w:val="8"/>
          <w:sz w:val="21"/>
          <w:szCs w:val="21"/>
        </w:rPr>
        <w:t>上海市人民政府发展研究中心网站（http://www.fzzx.sh.gov.cn）——“项目申报”栏目——“决策咨询研究项目管理平台”进行申报</w:t>
      </w:r>
      <w:r w:rsidR="00B27302" w:rsidRPr="002C45B7">
        <w:rPr>
          <w:rFonts w:ascii="Microsoft YaHei UI" w:eastAsia="Microsoft YaHei UI" w:hAnsi="Microsoft YaHei UI" w:hint="eastAsia"/>
          <w:b/>
          <w:color w:val="333333"/>
          <w:spacing w:val="8"/>
          <w:sz w:val="21"/>
          <w:szCs w:val="21"/>
        </w:rPr>
        <w:t>（“申请单位”填写“上海交通大学”）</w:t>
      </w:r>
      <w:r w:rsidRPr="00B27302">
        <w:rPr>
          <w:rFonts w:ascii="Microsoft YaHei UI" w:eastAsia="Microsoft YaHei UI" w:hAnsi="Microsoft YaHei UI" w:hint="eastAsia"/>
          <w:color w:val="333333"/>
          <w:spacing w:val="8"/>
          <w:sz w:val="21"/>
          <w:szCs w:val="21"/>
        </w:rPr>
        <w:t>。</w:t>
      </w:r>
    </w:p>
    <w:p w14:paraId="50883B74"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2、申报步骤：（1）申请人所在单位进行注册（单位注册需使用“法人一证通”进行校验）；（2）申请人注册并完成实名认证（已注册用户可直接登录）；（3）申请人填写提交申报材料；（4）申请人所在单位完成网上审核。</w:t>
      </w:r>
    </w:p>
    <w:p w14:paraId="155DBD7D"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3．课题指南获取：登录上海市人民政府发展研究中心网站和上海市经济和信息化委员会网站查阅《上海市人民政府决策咨询研究“产业和信息化”专项课题指南》。</w:t>
      </w:r>
    </w:p>
    <w:p w14:paraId="483B30E9"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4．申报数量限制：</w:t>
      </w:r>
      <w:r w:rsidRPr="00B27302">
        <w:rPr>
          <w:rFonts w:ascii="Microsoft YaHei UI" w:eastAsia="Microsoft YaHei UI" w:hAnsi="Microsoft YaHei UI" w:hint="eastAsia"/>
          <w:b/>
          <w:color w:val="333333"/>
          <w:spacing w:val="8"/>
          <w:sz w:val="21"/>
          <w:szCs w:val="21"/>
        </w:rPr>
        <w:t>同一申请人，申报课题数量不能超过两项，超限申报无效。</w:t>
      </w:r>
    </w:p>
    <w:p w14:paraId="21D045F2"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5．在线填写要求：申请人填表前应仔细阅读课题指南和填表说明；申报材料填写应简明扼要，突出重点和关键，其中</w:t>
      </w:r>
      <w:r w:rsidRPr="00B27302">
        <w:rPr>
          <w:rFonts w:ascii="Microsoft YaHei UI" w:eastAsia="Microsoft YaHei UI" w:hAnsi="Microsoft YaHei UI" w:hint="eastAsia"/>
          <w:b/>
          <w:color w:val="333333"/>
          <w:spacing w:val="8"/>
          <w:sz w:val="21"/>
          <w:szCs w:val="21"/>
        </w:rPr>
        <w:t>《课题研究大纲》部分不得出现课题申请人及成员的姓名和单位</w:t>
      </w:r>
      <w:r w:rsidRPr="00B27302">
        <w:rPr>
          <w:rFonts w:ascii="Microsoft YaHei UI" w:eastAsia="Microsoft YaHei UI" w:hAnsi="Microsoft YaHei UI" w:hint="eastAsia"/>
          <w:color w:val="333333"/>
          <w:spacing w:val="8"/>
          <w:sz w:val="21"/>
          <w:szCs w:val="21"/>
        </w:rPr>
        <w:t>，</w:t>
      </w:r>
      <w:r w:rsidRPr="00B27302">
        <w:rPr>
          <w:rFonts w:ascii="Microsoft YaHei UI" w:eastAsia="Microsoft YaHei UI" w:hAnsi="Microsoft YaHei UI" w:hint="eastAsia"/>
          <w:b/>
          <w:color w:val="333333"/>
          <w:spacing w:val="8"/>
          <w:sz w:val="21"/>
          <w:szCs w:val="21"/>
        </w:rPr>
        <w:t>字数限5000字</w:t>
      </w:r>
      <w:r w:rsidRPr="00B27302">
        <w:rPr>
          <w:rFonts w:ascii="Microsoft YaHei UI" w:eastAsia="Microsoft YaHei UI" w:hAnsi="Microsoft YaHei UI" w:hint="eastAsia"/>
          <w:color w:val="333333"/>
          <w:spacing w:val="8"/>
          <w:sz w:val="21"/>
          <w:szCs w:val="21"/>
        </w:rPr>
        <w:t>，图表不超过规定尺寸。</w:t>
      </w:r>
    </w:p>
    <w:p w14:paraId="4E180C96" w14:textId="1E926A48"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lastRenderedPageBreak/>
        <w:t>6．网上申报受理日期：</w:t>
      </w:r>
      <w:r w:rsidR="00B27302" w:rsidRPr="00345128">
        <w:rPr>
          <w:rFonts w:ascii="Microsoft YaHei UI" w:eastAsia="Microsoft YaHei UI" w:hAnsi="Microsoft YaHei UI" w:hint="eastAsia"/>
          <w:b/>
          <w:color w:val="333333"/>
          <w:spacing w:val="8"/>
          <w:sz w:val="21"/>
          <w:szCs w:val="21"/>
        </w:rPr>
        <w:t>2021年5月6日至5月20日</w:t>
      </w:r>
      <w:r w:rsidR="00B27302">
        <w:rPr>
          <w:rFonts w:ascii="Microsoft YaHei UI" w:eastAsia="Microsoft YaHei UI" w:hAnsi="Microsoft YaHei UI" w:hint="eastAsia"/>
          <w:b/>
          <w:color w:val="333333"/>
          <w:spacing w:val="8"/>
          <w:sz w:val="21"/>
          <w:szCs w:val="21"/>
        </w:rPr>
        <w:t>16：00截止</w:t>
      </w:r>
      <w:r w:rsidR="00B27302" w:rsidRPr="00345128">
        <w:rPr>
          <w:rFonts w:ascii="Microsoft YaHei UI" w:eastAsia="Microsoft YaHei UI" w:hAnsi="Microsoft YaHei UI" w:hint="eastAsia"/>
          <w:b/>
          <w:color w:val="333333"/>
          <w:spacing w:val="8"/>
          <w:sz w:val="21"/>
          <w:szCs w:val="21"/>
        </w:rPr>
        <w:t>。逾期不予受理。</w:t>
      </w:r>
    </w:p>
    <w:p w14:paraId="0BA7AEC3" w14:textId="77777777" w:rsidR="00EF0D11" w:rsidRPr="00C072A8"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C072A8">
        <w:rPr>
          <w:rFonts w:ascii="Microsoft YaHei UI" w:eastAsia="Microsoft YaHei UI" w:hAnsi="Microsoft YaHei UI" w:hint="eastAsia"/>
          <w:b/>
          <w:color w:val="333333"/>
          <w:spacing w:val="8"/>
          <w:sz w:val="21"/>
          <w:szCs w:val="21"/>
        </w:rPr>
        <w:t>五、评标程序</w:t>
      </w:r>
    </w:p>
    <w:p w14:paraId="3AE82144"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1、申报受理后，由招标单位组织进行两轮评审。</w:t>
      </w:r>
    </w:p>
    <w:p w14:paraId="765110E8"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2、中标结果将于2021年6月在上海市人民政府发展研究中心网站（http://www.fzzx.sh.gov.cn）和上海市经济和信息化委员会网站（http://www.sheitc.gov.cn）公布。</w:t>
      </w:r>
    </w:p>
    <w:p w14:paraId="1F028101" w14:textId="77777777" w:rsidR="00EF0D11" w:rsidRPr="00C072A8"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C072A8">
        <w:rPr>
          <w:rFonts w:ascii="Microsoft YaHei UI" w:eastAsia="Microsoft YaHei UI" w:hAnsi="Microsoft YaHei UI" w:hint="eastAsia"/>
          <w:b/>
          <w:color w:val="333333"/>
          <w:spacing w:val="8"/>
          <w:sz w:val="21"/>
          <w:szCs w:val="21"/>
        </w:rPr>
        <w:t>六、课题进度要求</w:t>
      </w:r>
    </w:p>
    <w:p w14:paraId="3E1BCC6B"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1、课题承担单位或个人自接到《课题立项通知书》起15日内，须填报《上海市人民政府决策咨询研究项目计划任务书》，提交详细研究提纲和具体实施计划。正式确定课题方案和相关事宜后，应及时组织开题会。</w:t>
      </w:r>
    </w:p>
    <w:p w14:paraId="4B7E0288"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2、研究中期，课题承担单位或个人须向招标单位提交中期研究成果，形成阶段性成果专报，并组织专家对中期研究成果进行讨论。</w:t>
      </w:r>
    </w:p>
    <w:p w14:paraId="3C33F732"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3、课题承担单位或个人原则上10月底前应完成课题研究，并组织专家对研究成果进行结题指导。招标单位组织专家对研究成果进行网上评审验收。验收合格的课题，须向招标单位提交正式研究报告及成果摘要。</w:t>
      </w:r>
    </w:p>
    <w:p w14:paraId="309F0033"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4、研究期间，招标单位可根据工作需要，要求承担单位或个人作研究进展情况汇报。</w:t>
      </w:r>
    </w:p>
    <w:p w14:paraId="5ED75F7F" w14:textId="77777777" w:rsidR="00EF0D11" w:rsidRPr="00C072A8"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r w:rsidRPr="00C072A8">
        <w:rPr>
          <w:rFonts w:ascii="Microsoft YaHei UI" w:eastAsia="Microsoft YaHei UI" w:hAnsi="Microsoft YaHei UI" w:hint="eastAsia"/>
          <w:b/>
          <w:color w:val="333333"/>
          <w:spacing w:val="8"/>
          <w:sz w:val="21"/>
          <w:szCs w:val="21"/>
        </w:rPr>
        <w:t>七、经费资助</w:t>
      </w:r>
    </w:p>
    <w:p w14:paraId="0777631B" w14:textId="77777777" w:rsidR="00EF0D11" w:rsidRPr="00B27302"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B27302">
        <w:rPr>
          <w:rFonts w:ascii="Microsoft YaHei UI" w:eastAsia="Microsoft YaHei UI" w:hAnsi="Microsoft YaHei UI" w:hint="eastAsia"/>
          <w:color w:val="333333"/>
          <w:spacing w:val="8"/>
          <w:sz w:val="21"/>
          <w:szCs w:val="21"/>
        </w:rPr>
        <w:t>每项课题资助人民币15万元。</w:t>
      </w:r>
    </w:p>
    <w:p w14:paraId="0A21BFBB" w14:textId="77777777" w:rsidR="00EF0D11" w:rsidRPr="00C072A8" w:rsidRDefault="00EF0D11"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333333"/>
          <w:spacing w:val="8"/>
          <w:sz w:val="21"/>
          <w:szCs w:val="21"/>
        </w:rPr>
      </w:pPr>
      <w:bookmarkStart w:id="0" w:name="_GoBack"/>
      <w:r w:rsidRPr="00C072A8">
        <w:rPr>
          <w:rFonts w:ascii="Microsoft YaHei UI" w:eastAsia="Microsoft YaHei UI" w:hAnsi="Microsoft YaHei UI" w:hint="eastAsia"/>
          <w:b/>
          <w:color w:val="333333"/>
          <w:spacing w:val="8"/>
          <w:sz w:val="21"/>
          <w:szCs w:val="21"/>
        </w:rPr>
        <w:t>八、联系方式</w:t>
      </w:r>
    </w:p>
    <w:bookmarkEnd w:id="0"/>
    <w:p w14:paraId="0B787CB7" w14:textId="77777777" w:rsidR="00B27302" w:rsidRPr="00345128" w:rsidRDefault="00B27302" w:rsidP="00B27302">
      <w:pPr>
        <w:pStyle w:val="a3"/>
        <w:shd w:val="clear" w:color="auto" w:fill="FFFFFF"/>
        <w:spacing w:line="360" w:lineRule="atLeast"/>
        <w:ind w:firstLine="480"/>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地址：</w:t>
      </w:r>
      <w:r w:rsidRPr="00345128">
        <w:rPr>
          <w:rFonts w:ascii="Microsoft YaHei UI" w:eastAsia="Microsoft YaHei UI" w:hAnsi="Microsoft YaHei UI" w:hint="eastAsia"/>
          <w:color w:val="333333"/>
          <w:spacing w:val="8"/>
          <w:sz w:val="21"/>
          <w:szCs w:val="21"/>
        </w:rPr>
        <w:t>闵行校区新行政</w:t>
      </w:r>
      <w:r w:rsidRPr="00345128">
        <w:rPr>
          <w:rFonts w:ascii="Microsoft YaHei UI" w:eastAsia="Microsoft YaHei UI" w:hAnsi="Microsoft YaHei UI"/>
          <w:color w:val="333333"/>
          <w:spacing w:val="8"/>
          <w:sz w:val="21"/>
          <w:szCs w:val="21"/>
        </w:rPr>
        <w:t>B楼519</w:t>
      </w:r>
    </w:p>
    <w:p w14:paraId="285520DE" w14:textId="77777777" w:rsidR="00B27302" w:rsidRPr="00345128" w:rsidRDefault="00B27302" w:rsidP="00B27302">
      <w:pPr>
        <w:pStyle w:val="a3"/>
        <w:shd w:val="clear" w:color="auto" w:fill="FFFFFF"/>
        <w:spacing w:line="360" w:lineRule="atLeast"/>
        <w:ind w:firstLine="480"/>
        <w:rPr>
          <w:rFonts w:ascii="Microsoft YaHei UI" w:eastAsia="Microsoft YaHei UI" w:hAnsi="Microsoft YaHei UI"/>
          <w:color w:val="333333"/>
          <w:spacing w:val="8"/>
          <w:sz w:val="21"/>
          <w:szCs w:val="21"/>
        </w:rPr>
      </w:pPr>
      <w:r w:rsidRPr="00345128">
        <w:rPr>
          <w:rFonts w:ascii="Microsoft YaHei UI" w:eastAsia="Microsoft YaHei UI" w:hAnsi="Microsoft YaHei UI" w:hint="eastAsia"/>
          <w:color w:val="333333"/>
          <w:spacing w:val="8"/>
          <w:sz w:val="21"/>
          <w:szCs w:val="21"/>
        </w:rPr>
        <w:lastRenderedPageBreak/>
        <w:t>联系人：</w:t>
      </w:r>
      <w:r>
        <w:rPr>
          <w:rFonts w:ascii="Microsoft YaHei UI" w:eastAsia="Microsoft YaHei UI" w:hAnsi="Microsoft YaHei UI" w:hint="eastAsia"/>
          <w:color w:val="333333"/>
          <w:spacing w:val="8"/>
          <w:sz w:val="21"/>
          <w:szCs w:val="21"/>
        </w:rPr>
        <w:t>王逸腾</w:t>
      </w:r>
    </w:p>
    <w:p w14:paraId="64DABAD0" w14:textId="77777777" w:rsidR="00B27302" w:rsidRPr="00345128" w:rsidRDefault="00B27302" w:rsidP="00B27302">
      <w:pPr>
        <w:pStyle w:val="a3"/>
        <w:shd w:val="clear" w:color="auto" w:fill="FFFFFF"/>
        <w:spacing w:line="360" w:lineRule="atLeast"/>
        <w:ind w:firstLine="480"/>
        <w:rPr>
          <w:rFonts w:ascii="Microsoft YaHei UI" w:eastAsia="Microsoft YaHei UI" w:hAnsi="Microsoft YaHei UI"/>
          <w:color w:val="333333"/>
          <w:spacing w:val="8"/>
          <w:sz w:val="21"/>
          <w:szCs w:val="21"/>
        </w:rPr>
      </w:pPr>
      <w:r w:rsidRPr="00345128">
        <w:rPr>
          <w:rFonts w:ascii="Microsoft YaHei UI" w:eastAsia="Microsoft YaHei UI" w:hAnsi="Microsoft YaHei UI" w:hint="eastAsia"/>
          <w:color w:val="333333"/>
          <w:spacing w:val="8"/>
          <w:sz w:val="21"/>
          <w:szCs w:val="21"/>
        </w:rPr>
        <w:t>电话：</w:t>
      </w:r>
      <w:r w:rsidRPr="00345128">
        <w:rPr>
          <w:rFonts w:ascii="Microsoft YaHei UI" w:eastAsia="Microsoft YaHei UI" w:hAnsi="Microsoft YaHei UI"/>
          <w:color w:val="333333"/>
          <w:spacing w:val="8"/>
          <w:sz w:val="21"/>
          <w:szCs w:val="21"/>
        </w:rPr>
        <w:t>34205041</w:t>
      </w:r>
    </w:p>
    <w:p w14:paraId="363DB96B" w14:textId="77777777" w:rsidR="00B27302" w:rsidRPr="00345128" w:rsidRDefault="00B27302"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r w:rsidRPr="00345128">
        <w:rPr>
          <w:rFonts w:ascii="Microsoft YaHei UI" w:eastAsia="Microsoft YaHei UI" w:hAnsi="Microsoft YaHei UI" w:hint="eastAsia"/>
          <w:color w:val="333333"/>
          <w:spacing w:val="8"/>
          <w:sz w:val="21"/>
          <w:szCs w:val="21"/>
        </w:rPr>
        <w:t>邮箱：</w:t>
      </w:r>
      <w:r w:rsidRPr="00345128">
        <w:rPr>
          <w:rFonts w:ascii="Microsoft YaHei UI" w:eastAsia="Microsoft YaHei UI" w:hAnsi="Microsoft YaHei UI"/>
          <w:color w:val="333333"/>
          <w:spacing w:val="8"/>
          <w:sz w:val="21"/>
          <w:szCs w:val="21"/>
        </w:rPr>
        <w:t>jdzk@sjtu.edu.cn</w:t>
      </w:r>
    </w:p>
    <w:p w14:paraId="0B0EE783" w14:textId="77777777" w:rsidR="0061616E" w:rsidRPr="00B27302" w:rsidRDefault="0061616E" w:rsidP="00B27302">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1"/>
          <w:szCs w:val="21"/>
        </w:rPr>
      </w:pPr>
    </w:p>
    <w:sectPr w:rsidR="0061616E" w:rsidRPr="00B273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93ED" w14:textId="77777777" w:rsidR="00731D87" w:rsidRDefault="00731D87" w:rsidP="00C072A8">
      <w:r>
        <w:separator/>
      </w:r>
    </w:p>
  </w:endnote>
  <w:endnote w:type="continuationSeparator" w:id="0">
    <w:p w14:paraId="4203D59F" w14:textId="77777777" w:rsidR="00731D87" w:rsidRDefault="00731D87" w:rsidP="00C0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D4526" w14:textId="77777777" w:rsidR="00731D87" w:rsidRDefault="00731D87" w:rsidP="00C072A8">
      <w:r>
        <w:separator/>
      </w:r>
    </w:p>
  </w:footnote>
  <w:footnote w:type="continuationSeparator" w:id="0">
    <w:p w14:paraId="5EFEF423" w14:textId="77777777" w:rsidR="00731D87" w:rsidRDefault="00731D87" w:rsidP="00C07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C3"/>
    <w:rsid w:val="0061616E"/>
    <w:rsid w:val="00731D87"/>
    <w:rsid w:val="00B27302"/>
    <w:rsid w:val="00C072A8"/>
    <w:rsid w:val="00D34AC3"/>
    <w:rsid w:val="00EF0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B426"/>
  <w15:chartTrackingRefBased/>
  <w15:docId w15:val="{5BC7615B-C1FF-4B55-9821-2A556C5D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timespn">
    <w:name w:val="titletimespn"/>
    <w:basedOn w:val="a0"/>
    <w:rsid w:val="00EF0D11"/>
  </w:style>
  <w:style w:type="character" w:customStyle="1" w:styleId="misidecifaspan">
    <w:name w:val="misidecifaspan"/>
    <w:basedOn w:val="a0"/>
    <w:rsid w:val="00EF0D11"/>
  </w:style>
  <w:style w:type="paragraph" w:styleId="a3">
    <w:name w:val="Normal (Web)"/>
    <w:basedOn w:val="a"/>
    <w:uiPriority w:val="99"/>
    <w:unhideWhenUsed/>
    <w:rsid w:val="00EF0D1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C072A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072A8"/>
    <w:rPr>
      <w:sz w:val="18"/>
      <w:szCs w:val="18"/>
    </w:rPr>
  </w:style>
  <w:style w:type="paragraph" w:styleId="a6">
    <w:name w:val="footer"/>
    <w:basedOn w:val="a"/>
    <w:link w:val="a7"/>
    <w:uiPriority w:val="99"/>
    <w:unhideWhenUsed/>
    <w:rsid w:val="00C072A8"/>
    <w:pPr>
      <w:tabs>
        <w:tab w:val="center" w:pos="4153"/>
        <w:tab w:val="right" w:pos="8306"/>
      </w:tabs>
      <w:snapToGrid w:val="0"/>
      <w:jc w:val="left"/>
    </w:pPr>
    <w:rPr>
      <w:sz w:val="18"/>
      <w:szCs w:val="18"/>
    </w:rPr>
  </w:style>
  <w:style w:type="character" w:customStyle="1" w:styleId="a7">
    <w:name w:val="页脚 字符"/>
    <w:basedOn w:val="a0"/>
    <w:link w:val="a6"/>
    <w:uiPriority w:val="99"/>
    <w:rsid w:val="00C072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29270">
      <w:bodyDiv w:val="1"/>
      <w:marLeft w:val="0"/>
      <w:marRight w:val="0"/>
      <w:marTop w:val="0"/>
      <w:marBottom w:val="0"/>
      <w:divBdr>
        <w:top w:val="none" w:sz="0" w:space="0" w:color="auto"/>
        <w:left w:val="none" w:sz="0" w:space="0" w:color="auto"/>
        <w:bottom w:val="none" w:sz="0" w:space="0" w:color="auto"/>
        <w:right w:val="none" w:sz="0" w:space="0" w:color="auto"/>
      </w:divBdr>
      <w:divsChild>
        <w:div w:id="895630951">
          <w:marLeft w:val="0"/>
          <w:marRight w:val="0"/>
          <w:marTop w:val="150"/>
          <w:marBottom w:val="150"/>
          <w:divBdr>
            <w:top w:val="none" w:sz="0" w:space="0" w:color="auto"/>
            <w:left w:val="none" w:sz="0" w:space="0" w:color="auto"/>
            <w:bottom w:val="none" w:sz="0" w:space="0" w:color="auto"/>
            <w:right w:val="none" w:sz="0" w:space="0" w:color="auto"/>
          </w:divBdr>
        </w:div>
        <w:div w:id="1873373753">
          <w:marLeft w:val="0"/>
          <w:marRight w:val="0"/>
          <w:marTop w:val="75"/>
          <w:marBottom w:val="75"/>
          <w:divBdr>
            <w:top w:val="none" w:sz="0" w:space="0" w:color="auto"/>
            <w:left w:val="none" w:sz="0" w:space="0" w:color="auto"/>
            <w:bottom w:val="none" w:sz="0" w:space="0" w:color="auto"/>
            <w:right w:val="none" w:sz="0" w:space="0" w:color="auto"/>
          </w:divBdr>
          <w:divsChild>
            <w:div w:id="377242772">
              <w:marLeft w:val="105"/>
              <w:marRight w:val="105"/>
              <w:marTop w:val="0"/>
              <w:marBottom w:val="0"/>
              <w:divBdr>
                <w:top w:val="none" w:sz="0" w:space="0" w:color="auto"/>
                <w:left w:val="none" w:sz="0" w:space="0" w:color="auto"/>
                <w:bottom w:val="none" w:sz="0" w:space="0" w:color="auto"/>
                <w:right w:val="none" w:sz="0" w:space="0" w:color="auto"/>
              </w:divBdr>
            </w:div>
            <w:div w:id="2138181027">
              <w:marLeft w:val="105"/>
              <w:marRight w:val="105"/>
              <w:marTop w:val="0"/>
              <w:marBottom w:val="0"/>
              <w:divBdr>
                <w:top w:val="none" w:sz="0" w:space="0" w:color="auto"/>
                <w:left w:val="none" w:sz="0" w:space="0" w:color="auto"/>
                <w:bottom w:val="none" w:sz="0" w:space="0" w:color="auto"/>
                <w:right w:val="none" w:sz="0" w:space="0" w:color="auto"/>
              </w:divBdr>
            </w:div>
            <w:div w:id="870261468">
              <w:marLeft w:val="105"/>
              <w:marRight w:val="105"/>
              <w:marTop w:val="0"/>
              <w:marBottom w:val="0"/>
              <w:divBdr>
                <w:top w:val="none" w:sz="0" w:space="0" w:color="auto"/>
                <w:left w:val="none" w:sz="0" w:space="0" w:color="auto"/>
                <w:bottom w:val="none" w:sz="0" w:space="0" w:color="auto"/>
                <w:right w:val="none" w:sz="0" w:space="0" w:color="auto"/>
              </w:divBdr>
            </w:div>
          </w:divsChild>
        </w:div>
        <w:div w:id="69496810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2021-05-06T01:28:00Z</dcterms:created>
  <dcterms:modified xsi:type="dcterms:W3CDTF">2021-05-06T01:45:00Z</dcterms:modified>
</cp:coreProperties>
</file>