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D53E" w14:textId="77777777" w:rsidR="004F318E" w:rsidRPr="006515FE" w:rsidRDefault="004F318E" w:rsidP="006515FE">
      <w:pPr>
        <w:pStyle w:val="a3"/>
        <w:shd w:val="clear" w:color="auto" w:fill="FFFFFF"/>
        <w:spacing w:before="0" w:beforeAutospacing="0" w:after="0" w:afterAutospacing="0" w:line="360" w:lineRule="atLeast"/>
        <w:jc w:val="both"/>
        <w:rPr>
          <w:rFonts w:ascii="Microsoft YaHei UI" w:eastAsia="Microsoft YaHei UI" w:hAnsi="Microsoft YaHei UI"/>
          <w:b/>
          <w:color w:val="333333"/>
          <w:spacing w:val="8"/>
          <w:sz w:val="26"/>
          <w:szCs w:val="26"/>
        </w:rPr>
      </w:pPr>
      <w:bookmarkStart w:id="0" w:name="_GoBack"/>
      <w:bookmarkEnd w:id="0"/>
      <w:r w:rsidRPr="006515FE">
        <w:rPr>
          <w:rFonts w:ascii="Microsoft YaHei UI" w:eastAsia="Microsoft YaHei UI" w:hAnsi="Microsoft YaHei UI" w:hint="eastAsia"/>
          <w:b/>
          <w:color w:val="333333"/>
          <w:spacing w:val="8"/>
          <w:sz w:val="21"/>
          <w:szCs w:val="21"/>
        </w:rPr>
        <w:t>附件：2021年度上海市人民政府决策咨询研究政府法治专项课题招标指南</w:t>
      </w:r>
    </w:p>
    <w:p w14:paraId="0D4C4933"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1.习近平法治思想与人民城市建设研究</w:t>
      </w:r>
    </w:p>
    <w:p w14:paraId="42A0DA4F"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2FE3D132"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习近平法治思想内涵丰富、论述深刻、逻辑严密、系统完备，是马克思主义法治理论中国化最新成果，是全面依法治国的根本遵循和行动指南。习近平法治思想深刻回答了新时代为什么实行全面依法治国、怎样实行全面依法治国等一系列重大问题，在中国特色社会主义法治建设进程中具有重大政治意义、理论意义和实践意义。</w:t>
      </w:r>
    </w:p>
    <w:p w14:paraId="51DD27B5"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研究如何运用习近平法治思想指导推进人民城市建设。围绕人民城市建设实际工作，坚持党的领导、人民当家作主、依法治市有机统一，深化立法实践、执法实践、司法实践和守法实践，加强法治上海城市建设，进一步推进城市治理体系和治理能力现代化。</w:t>
      </w:r>
    </w:p>
    <w:p w14:paraId="2C491B9A"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2.上海加强制度</w:t>
      </w:r>
      <w:proofErr w:type="gramStart"/>
      <w:r>
        <w:rPr>
          <w:rStyle w:val="a4"/>
          <w:rFonts w:ascii="Microsoft YaHei UI" w:eastAsia="Microsoft YaHei UI" w:hAnsi="Microsoft YaHei UI" w:hint="eastAsia"/>
          <w:color w:val="333333"/>
          <w:spacing w:val="8"/>
          <w:sz w:val="21"/>
          <w:szCs w:val="21"/>
        </w:rPr>
        <w:t>型开放</w:t>
      </w:r>
      <w:proofErr w:type="gramEnd"/>
      <w:r>
        <w:rPr>
          <w:rStyle w:val="a4"/>
          <w:rFonts w:ascii="Microsoft YaHei UI" w:eastAsia="Microsoft YaHei UI" w:hAnsi="Microsoft YaHei UI" w:hint="eastAsia"/>
          <w:color w:val="333333"/>
          <w:spacing w:val="8"/>
          <w:sz w:val="21"/>
          <w:szCs w:val="21"/>
        </w:rPr>
        <w:t>重要法治问题研究</w:t>
      </w:r>
    </w:p>
    <w:p w14:paraId="0BB4BC6A"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2FACDD57"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上海作为社会主义现代化国际大都市，走向制度型开放，是顺应经济全球化发展趋势，不断优化上海营商环境的重要路径。如何深入推进本市的制度型开放，对照制度</w:t>
      </w:r>
      <w:proofErr w:type="gramStart"/>
      <w:r>
        <w:rPr>
          <w:rFonts w:ascii="Microsoft YaHei UI" w:eastAsia="Microsoft YaHei UI" w:hAnsi="Microsoft YaHei UI" w:hint="eastAsia"/>
          <w:color w:val="333333"/>
          <w:spacing w:val="8"/>
          <w:sz w:val="21"/>
          <w:szCs w:val="21"/>
        </w:rPr>
        <w:t>型开放</w:t>
      </w:r>
      <w:proofErr w:type="gramEnd"/>
      <w:r>
        <w:rPr>
          <w:rFonts w:ascii="Microsoft YaHei UI" w:eastAsia="Microsoft YaHei UI" w:hAnsi="Microsoft YaHei UI" w:hint="eastAsia"/>
          <w:color w:val="333333"/>
          <w:spacing w:val="8"/>
          <w:sz w:val="21"/>
          <w:szCs w:val="21"/>
        </w:rPr>
        <w:t>在规则、规制、监管等方面的内容，率先探索建立各类市场主体的依法平等经营，率先试点快速确权和侵权快速查处机制，率先探索建立与更高水平开放型经济相适应的监管模式和监管体系，进一步发挥浦东在制度</w:t>
      </w:r>
      <w:proofErr w:type="gramStart"/>
      <w:r>
        <w:rPr>
          <w:rFonts w:ascii="Microsoft YaHei UI" w:eastAsia="Microsoft YaHei UI" w:hAnsi="Microsoft YaHei UI" w:hint="eastAsia"/>
          <w:color w:val="333333"/>
          <w:spacing w:val="8"/>
          <w:sz w:val="21"/>
          <w:szCs w:val="21"/>
        </w:rPr>
        <w:t>型开</w:t>
      </w:r>
      <w:proofErr w:type="gramEnd"/>
      <w:r>
        <w:rPr>
          <w:rFonts w:ascii="Microsoft YaHei UI" w:eastAsia="Microsoft YaHei UI" w:hAnsi="Microsoft YaHei UI" w:hint="eastAsia"/>
          <w:color w:val="333333"/>
          <w:spacing w:val="8"/>
          <w:sz w:val="21"/>
          <w:szCs w:val="21"/>
        </w:rPr>
        <w:t>放实践中的“排头兵”作用，是课题研究的重要方向。</w:t>
      </w:r>
    </w:p>
    <w:p w14:paraId="15B41A3D"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本课题属于理论与实务相结合的课题,立项目的在于对本市制</w:t>
      </w:r>
      <w:proofErr w:type="gramStart"/>
      <w:r>
        <w:rPr>
          <w:rFonts w:ascii="Microsoft YaHei UI" w:eastAsia="Microsoft YaHei UI" w:hAnsi="Microsoft YaHei UI" w:hint="eastAsia"/>
          <w:color w:val="333333"/>
          <w:spacing w:val="8"/>
          <w:sz w:val="21"/>
          <w:szCs w:val="21"/>
        </w:rPr>
        <w:t>度型开放</w:t>
      </w:r>
      <w:proofErr w:type="gramEnd"/>
      <w:r>
        <w:rPr>
          <w:rFonts w:ascii="Microsoft YaHei UI" w:eastAsia="Microsoft YaHei UI" w:hAnsi="Microsoft YaHei UI" w:hint="eastAsia"/>
          <w:color w:val="333333"/>
          <w:spacing w:val="8"/>
          <w:sz w:val="21"/>
          <w:szCs w:val="21"/>
        </w:rPr>
        <w:t>的实践进行评析，并在此基础上围绕上海制度</w:t>
      </w:r>
      <w:proofErr w:type="gramStart"/>
      <w:r>
        <w:rPr>
          <w:rFonts w:ascii="Microsoft YaHei UI" w:eastAsia="Microsoft YaHei UI" w:hAnsi="Microsoft YaHei UI" w:hint="eastAsia"/>
          <w:color w:val="333333"/>
          <w:spacing w:val="8"/>
          <w:sz w:val="21"/>
          <w:szCs w:val="21"/>
        </w:rPr>
        <w:t>型开</w:t>
      </w:r>
      <w:proofErr w:type="gramEnd"/>
      <w:r>
        <w:rPr>
          <w:rFonts w:ascii="Microsoft YaHei UI" w:eastAsia="Microsoft YaHei UI" w:hAnsi="Microsoft YaHei UI" w:hint="eastAsia"/>
          <w:color w:val="333333"/>
          <w:spacing w:val="8"/>
          <w:sz w:val="21"/>
          <w:szCs w:val="21"/>
        </w:rPr>
        <w:t>放的现状特点和存在问题，提出上海在各个领域制度</w:t>
      </w:r>
      <w:proofErr w:type="gramStart"/>
      <w:r>
        <w:rPr>
          <w:rFonts w:ascii="Microsoft YaHei UI" w:eastAsia="Microsoft YaHei UI" w:hAnsi="Microsoft YaHei UI" w:hint="eastAsia"/>
          <w:color w:val="333333"/>
          <w:spacing w:val="8"/>
          <w:sz w:val="21"/>
          <w:szCs w:val="21"/>
        </w:rPr>
        <w:t>型开</w:t>
      </w:r>
      <w:proofErr w:type="gramEnd"/>
      <w:r>
        <w:rPr>
          <w:rFonts w:ascii="Microsoft YaHei UI" w:eastAsia="Microsoft YaHei UI" w:hAnsi="Microsoft YaHei UI" w:hint="eastAsia"/>
          <w:color w:val="333333"/>
          <w:spacing w:val="8"/>
          <w:sz w:val="21"/>
          <w:szCs w:val="21"/>
        </w:rPr>
        <w:t>放的前瞻性的体制机制，并就制度</w:t>
      </w:r>
      <w:proofErr w:type="gramStart"/>
      <w:r>
        <w:rPr>
          <w:rFonts w:ascii="Microsoft YaHei UI" w:eastAsia="Microsoft YaHei UI" w:hAnsi="Microsoft YaHei UI" w:hint="eastAsia"/>
          <w:color w:val="333333"/>
          <w:spacing w:val="8"/>
          <w:sz w:val="21"/>
          <w:szCs w:val="21"/>
        </w:rPr>
        <w:t>型开</w:t>
      </w:r>
      <w:proofErr w:type="gramEnd"/>
      <w:r>
        <w:rPr>
          <w:rFonts w:ascii="Microsoft YaHei UI" w:eastAsia="Microsoft YaHei UI" w:hAnsi="Microsoft YaHei UI" w:hint="eastAsia"/>
          <w:color w:val="333333"/>
          <w:spacing w:val="8"/>
          <w:sz w:val="21"/>
          <w:szCs w:val="21"/>
        </w:rPr>
        <w:t>放的重要法治问题提出具体建议。</w:t>
      </w:r>
    </w:p>
    <w:p w14:paraId="395F6283"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3.虹桥国际开放枢纽法治保障研究</w:t>
      </w:r>
    </w:p>
    <w:p w14:paraId="1B5318F4"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5DF1088E"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2021年2月国务院批复了《虹桥国际开放枢纽建设总体方案》，要求紧扣“一体化”和“高质量”两个关键，着力建设国际化中央商务区，着力构建国际贸易中心新平台，着力提高综合交通管理水平，着力提升服务长三角和联通国际能力，以高水平协同开放引领长三角一体化发展。为了确保《方案》确定的目标任务如期实现，需要对虹桥国际开放枢纽建设提供一系列法治保障。</w:t>
      </w:r>
    </w:p>
    <w:p w14:paraId="02E2071B"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围绕虹桥国际开放枢纽建设的法治保障问题开展研究。要求对标《方案》提出的目标和任务，从组织领导、工作机制、主体责任、政策实施、保障措施等各方面入手，提出虹桥国际开放枢纽法治保障的具体建议。</w:t>
      </w:r>
    </w:p>
    <w:p w14:paraId="34375048"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4.中国（上海）自由贸易试验区临港新片区法治保障新举措研究</w:t>
      </w:r>
    </w:p>
    <w:p w14:paraId="490F99D9"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768DF371"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中国（上海）自由贸易试验区临港新片（以下简称临港新片区）成立以来，国家和市级层面以及临港新片区管委会已陆续发布了上百项支持临港新片区发展的相关政策文件，初步形成了精准有效的制度体系。为进一步推动临港新片区的开放和发展，需要在现有政策体系的基础上，进一步研究强化和支持临港新片区的各项举措，加大改革开放的探索力度，更多的赋予临港新片区的经济发展权和自主改革权，进一步深化行政审批制度改革和综合执法改革，优化临港新片区的营商环境等。</w:t>
      </w:r>
    </w:p>
    <w:p w14:paraId="3EC13F8B"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本课题属于理论与实务相结合的课题，其立项目的在于通过本项目的研究，进一步探索创新临港新片区先行先试的各项新举措，以期在全市甚至全国形成可复制、可借鉴、可推广的自由贸易区经验制度。</w:t>
      </w:r>
    </w:p>
    <w:p w14:paraId="16AF9D54"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lastRenderedPageBreak/>
        <w:t>5.上海城市数字化转型法治保障研究</w:t>
      </w:r>
    </w:p>
    <w:p w14:paraId="6A334D38"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4D2655E7"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根据《上海市国民经济和社会发展第十四个五年规划和二〇三五年远景目标纲要》的安排，本市将大力发展数字经济，营造智慧便利的数字生活，加快提高数字化治理水平，积极打造新型基础设施标杆。然而，数字化转型过程中存在大量需要应对的治理问题亟待研究解决。根据习近平总书记的要求，必须坚持在法治轨道上推进国家治理体系和治理能力的现代化。因此，通过法治手段保障上海城市数字化转型，将成为一个新的命题。</w:t>
      </w:r>
    </w:p>
    <w:p w14:paraId="52BA62B9"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通过法治的手段保障上海城市数字化转型工作的顺利推进。课题应基于本市数字化转型工作的实际，全面阐述立法、执法、司法和守法等不同法治路径，为支持和保障城市数字化转型提出具体建议。</w:t>
      </w:r>
    </w:p>
    <w:p w14:paraId="536A2AF2"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6.公共数据资源市场化配置法律制度研究</w:t>
      </w:r>
    </w:p>
    <w:p w14:paraId="2AFE7AA7"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7FB4325B"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数据成为生产要素之后，公共数据资源市场化配置正在被推向改革的前沿。如何通过完善法律制度的方式，合法、科学、合理、安全地利用公共数据资源，规范公共数据资源的市场化配置行为，使公共数据资源同市场形成良性对接，进而全方位、精准、安全地为市民群众提供服务，是一项亟待开展研究的命题。</w:t>
      </w:r>
    </w:p>
    <w:p w14:paraId="3EFCB728"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前沿课题，立项目的在于试图通过法律手段规范公共数据资源市场的活动。课题应对公共数据的法律内涵和外延进行界定，对制约公共数据资源市场化配置的现行法律制度进行梳理分析，在充分借鉴境内外先进立法经验的情况下，研究构建未来能够支撑公共数据资源市场化配置的法律制度框架，并形成立法建议文本。</w:t>
      </w:r>
    </w:p>
    <w:p w14:paraId="000B5B2B"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lastRenderedPageBreak/>
        <w:t>7.上海优化营商环境4.0法治保障研究</w:t>
      </w:r>
    </w:p>
    <w:p w14:paraId="4EB527BC"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16C22A19"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2021年3月，《上海市加强改革系统集成 持续深化国际一流营商环境建设行动方案》（上海优化营商环境4.0版）正式公布，围绕优化政务环境、提升企业全生命周期管理服务、营造公平竞争市场环境等5方面提出31项任务，共207条举措。为确保上述举措的落地落实，更好地助力本市营造法治化、国际化、便利化的营商环境，法治保障仍需要进一步加强。</w:t>
      </w:r>
    </w:p>
    <w:p w14:paraId="31D5B72E"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本课题属于理论与实务相结合的课题，其立项目的在于通过本课题的研究，提出强化法治保障的路径，推动本市营商环境的持续优化。</w:t>
      </w:r>
    </w:p>
    <w:p w14:paraId="6EE13F18"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8.上海机关事务运行保障立法研究</w:t>
      </w:r>
    </w:p>
    <w:p w14:paraId="523E5E53"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3DB5717E"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机关运行保障工作是机关高效有序运转的基础和保证。近年来，推动机关运行保障法治化是理论界和实务部门积极研究的重点内容之一。为促进机关事务资金、资产、资源的集中统一管理，</w:t>
      </w:r>
      <w:proofErr w:type="gramStart"/>
      <w:r>
        <w:rPr>
          <w:rFonts w:ascii="Microsoft YaHei UI" w:eastAsia="Microsoft YaHei UI" w:hAnsi="Microsoft YaHei UI" w:hint="eastAsia"/>
          <w:color w:val="333333"/>
          <w:spacing w:val="8"/>
          <w:sz w:val="21"/>
          <w:szCs w:val="21"/>
        </w:rPr>
        <w:t>助推更高水平</w:t>
      </w:r>
      <w:proofErr w:type="gramEnd"/>
      <w:r>
        <w:rPr>
          <w:rFonts w:ascii="Microsoft YaHei UI" w:eastAsia="Microsoft YaHei UI" w:hAnsi="Microsoft YaHei UI" w:hint="eastAsia"/>
          <w:color w:val="333333"/>
          <w:spacing w:val="8"/>
          <w:sz w:val="21"/>
          <w:szCs w:val="21"/>
        </w:rPr>
        <w:t>的高质量发展，需要进一步加强对现行机关事务领域法律制度体系的研究，完善机关运行保障制度标准体系的建设。</w:t>
      </w:r>
    </w:p>
    <w:p w14:paraId="74CFB25B"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本课题属于理论与实务相结合的课题,立项目的在于通过运行保障体系研究，对机关事务职能和职责范围</w:t>
      </w:r>
      <w:proofErr w:type="gramStart"/>
      <w:r>
        <w:rPr>
          <w:rFonts w:ascii="Microsoft YaHei UI" w:eastAsia="Microsoft YaHei UI" w:hAnsi="Microsoft YaHei UI" w:hint="eastAsia"/>
          <w:color w:val="333333"/>
          <w:spacing w:val="8"/>
          <w:sz w:val="21"/>
          <w:szCs w:val="21"/>
        </w:rPr>
        <w:t>作出</w:t>
      </w:r>
      <w:proofErr w:type="gramEnd"/>
      <w:r>
        <w:rPr>
          <w:rFonts w:ascii="Microsoft YaHei UI" w:eastAsia="Microsoft YaHei UI" w:hAnsi="Microsoft YaHei UI" w:hint="eastAsia"/>
          <w:color w:val="333333"/>
          <w:spacing w:val="8"/>
          <w:sz w:val="21"/>
          <w:szCs w:val="21"/>
        </w:rPr>
        <w:t>顶层设计和制度安排，理顺管理体制、明确基本制度，规范工作标准和工作流程、控制机关运行成本，搭建起上海机关运行保障的“四梁八柱”。</w:t>
      </w:r>
    </w:p>
    <w:p w14:paraId="5EFA471D"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9.非现场行政执法研究</w:t>
      </w:r>
    </w:p>
    <w:p w14:paraId="42871FB1"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54D7A251"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lastRenderedPageBreak/>
        <w:t>非现场执法作为科技进步的产物，在提高执法效率、缓解执法力量不足等方面具有一定的优势，因此这一执法模式目前在很多执法领域得到推行。但是，由于目前国家层面并没有出台规范非现场执法的相关法律文件，非现场执法在一定程度上处于各执法部门自我规范的状态，其法律定位、程序正当性等问题一直没有明确，随着这种执法模式适用场景的增多，迫切需要对其一系列法律问题进行研究。</w:t>
      </w:r>
    </w:p>
    <w:p w14:paraId="6F7ACF2C"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本课题属于理论与实务相结合的课题，其立项目的在于通过本项目的研究，在对非现场行政执法的相关法理问题及其实践操作中的利弊进行全面分析论证的基础上，为</w:t>
      </w:r>
      <w:proofErr w:type="gramStart"/>
      <w:r>
        <w:rPr>
          <w:rFonts w:ascii="Microsoft YaHei UI" w:eastAsia="Microsoft YaHei UI" w:hAnsi="Microsoft YaHei UI" w:hint="eastAsia"/>
          <w:color w:val="333333"/>
          <w:spacing w:val="8"/>
          <w:sz w:val="21"/>
          <w:szCs w:val="21"/>
        </w:rPr>
        <w:t>破解非</w:t>
      </w:r>
      <w:proofErr w:type="gramEnd"/>
      <w:r>
        <w:rPr>
          <w:rFonts w:ascii="Microsoft YaHei UI" w:eastAsia="Microsoft YaHei UI" w:hAnsi="Microsoft YaHei UI" w:hint="eastAsia"/>
          <w:color w:val="333333"/>
          <w:spacing w:val="8"/>
          <w:sz w:val="21"/>
          <w:szCs w:val="21"/>
        </w:rPr>
        <w:t>现场行政执法的困境、完善其程序正当性提供理论支撑和现实路径。</w:t>
      </w:r>
    </w:p>
    <w:p w14:paraId="556AAB57"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333333"/>
          <w:spacing w:val="8"/>
          <w:sz w:val="21"/>
          <w:szCs w:val="21"/>
        </w:rPr>
        <w:t>10.“</w:t>
      </w:r>
      <w:proofErr w:type="gramStart"/>
      <w:r>
        <w:rPr>
          <w:rStyle w:val="a4"/>
          <w:rFonts w:ascii="Microsoft YaHei UI" w:eastAsia="Microsoft YaHei UI" w:hAnsi="Microsoft YaHei UI" w:hint="eastAsia"/>
          <w:color w:val="333333"/>
          <w:spacing w:val="8"/>
          <w:sz w:val="21"/>
          <w:szCs w:val="21"/>
        </w:rPr>
        <w:t>一</w:t>
      </w:r>
      <w:proofErr w:type="gramEnd"/>
      <w:r>
        <w:rPr>
          <w:rStyle w:val="a4"/>
          <w:rFonts w:ascii="Microsoft YaHei UI" w:eastAsia="Microsoft YaHei UI" w:hAnsi="Microsoft YaHei UI" w:hint="eastAsia"/>
          <w:color w:val="333333"/>
          <w:spacing w:val="8"/>
          <w:sz w:val="21"/>
          <w:szCs w:val="21"/>
        </w:rPr>
        <w:t>业一证”改革法律问题研究</w:t>
      </w:r>
    </w:p>
    <w:p w14:paraId="783C1938"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研究目的与要求：</w:t>
      </w:r>
    </w:p>
    <w:p w14:paraId="34A079C6"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2020年11月，国务院批复同意在上海市浦东新区开展“</w:t>
      </w:r>
      <w:proofErr w:type="gramStart"/>
      <w:r>
        <w:rPr>
          <w:rFonts w:ascii="Microsoft YaHei UI" w:eastAsia="Microsoft YaHei UI" w:hAnsi="Microsoft YaHei UI" w:hint="eastAsia"/>
          <w:color w:val="333333"/>
          <w:spacing w:val="8"/>
          <w:sz w:val="21"/>
          <w:szCs w:val="21"/>
        </w:rPr>
        <w:t>一</w:t>
      </w:r>
      <w:proofErr w:type="gramEnd"/>
      <w:r>
        <w:rPr>
          <w:rFonts w:ascii="Microsoft YaHei UI" w:eastAsia="Microsoft YaHei UI" w:hAnsi="Microsoft YaHei UI" w:hint="eastAsia"/>
          <w:color w:val="333333"/>
          <w:spacing w:val="8"/>
          <w:sz w:val="21"/>
          <w:szCs w:val="21"/>
        </w:rPr>
        <w:t>业一证”改革试点。“</w:t>
      </w:r>
      <w:proofErr w:type="gramStart"/>
      <w:r>
        <w:rPr>
          <w:rFonts w:ascii="Microsoft YaHei UI" w:eastAsia="Microsoft YaHei UI" w:hAnsi="Microsoft YaHei UI" w:hint="eastAsia"/>
          <w:color w:val="333333"/>
          <w:spacing w:val="8"/>
          <w:sz w:val="21"/>
          <w:szCs w:val="21"/>
        </w:rPr>
        <w:t>一</w:t>
      </w:r>
      <w:proofErr w:type="gramEnd"/>
      <w:r>
        <w:rPr>
          <w:rFonts w:ascii="Microsoft YaHei UI" w:eastAsia="Microsoft YaHei UI" w:hAnsi="Microsoft YaHei UI" w:hint="eastAsia"/>
          <w:color w:val="333333"/>
          <w:spacing w:val="8"/>
          <w:sz w:val="21"/>
          <w:szCs w:val="21"/>
        </w:rPr>
        <w:t>业一证”改革以企业便捷高效办成“一件事”为目标，优化再造行业准入业务流程，大幅降低行业准入成本，是持续深化“放管服”改革、优化营商环境的重要抓手，对于推动审批管理服务从“以政府部门供给为中心”向“以市场主体需求为中心”转变具有重要意义。</w:t>
      </w:r>
    </w:p>
    <w:p w14:paraId="0B6C614C" w14:textId="77777777" w:rsidR="004F318E" w:rsidRDefault="004F318E" w:rsidP="004F318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1"/>
          <w:szCs w:val="21"/>
        </w:rPr>
        <w:t>本课题属于理论与实务相结合的课题,立项目的在于通过对“</w:t>
      </w:r>
      <w:proofErr w:type="gramStart"/>
      <w:r>
        <w:rPr>
          <w:rFonts w:ascii="Microsoft YaHei UI" w:eastAsia="Microsoft YaHei UI" w:hAnsi="Microsoft YaHei UI" w:hint="eastAsia"/>
          <w:color w:val="333333"/>
          <w:spacing w:val="8"/>
          <w:sz w:val="21"/>
          <w:szCs w:val="21"/>
        </w:rPr>
        <w:t>一</w:t>
      </w:r>
      <w:proofErr w:type="gramEnd"/>
      <w:r>
        <w:rPr>
          <w:rFonts w:ascii="Microsoft YaHei UI" w:eastAsia="Microsoft YaHei UI" w:hAnsi="Microsoft YaHei UI" w:hint="eastAsia"/>
          <w:color w:val="333333"/>
          <w:spacing w:val="8"/>
          <w:sz w:val="21"/>
          <w:szCs w:val="21"/>
        </w:rPr>
        <w:t>业一证”改革试点过程中的各种法律问题进行研究，有效防范行业重大风险。同时，研究建立职责明确、分工协作、多元共治的行业综合监管制度，以推动改革向更多行业和领域拓展，总结积累一批可复制可推广的经验，及时固化改革成果。</w:t>
      </w:r>
    </w:p>
    <w:p w14:paraId="29CF5E50" w14:textId="77777777" w:rsidR="00C4743E" w:rsidRPr="004F318E" w:rsidRDefault="00C4743E"/>
    <w:sectPr w:rsidR="00C4743E" w:rsidRPr="004F31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B3F8" w14:textId="77777777" w:rsidR="007B0C40" w:rsidRDefault="007B0C40" w:rsidP="006515FE">
      <w:r>
        <w:separator/>
      </w:r>
    </w:p>
  </w:endnote>
  <w:endnote w:type="continuationSeparator" w:id="0">
    <w:p w14:paraId="090E6186" w14:textId="77777777" w:rsidR="007B0C40" w:rsidRDefault="007B0C40" w:rsidP="0065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56ED" w14:textId="77777777" w:rsidR="007B0C40" w:rsidRDefault="007B0C40" w:rsidP="006515FE">
      <w:r>
        <w:separator/>
      </w:r>
    </w:p>
  </w:footnote>
  <w:footnote w:type="continuationSeparator" w:id="0">
    <w:p w14:paraId="2FEBF68E" w14:textId="77777777" w:rsidR="007B0C40" w:rsidRDefault="007B0C40" w:rsidP="00651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44"/>
    <w:rsid w:val="004F318E"/>
    <w:rsid w:val="00612E44"/>
    <w:rsid w:val="006515FE"/>
    <w:rsid w:val="007B0C40"/>
    <w:rsid w:val="00C4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CED4"/>
  <w15:chartTrackingRefBased/>
  <w15:docId w15:val="{53CD767A-489F-4110-95A8-1C98415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1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318E"/>
    <w:rPr>
      <w:b/>
      <w:bCs/>
    </w:rPr>
  </w:style>
  <w:style w:type="paragraph" w:styleId="a5">
    <w:name w:val="header"/>
    <w:basedOn w:val="a"/>
    <w:link w:val="a6"/>
    <w:uiPriority w:val="99"/>
    <w:unhideWhenUsed/>
    <w:rsid w:val="006515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515FE"/>
    <w:rPr>
      <w:sz w:val="18"/>
      <w:szCs w:val="18"/>
    </w:rPr>
  </w:style>
  <w:style w:type="paragraph" w:styleId="a7">
    <w:name w:val="footer"/>
    <w:basedOn w:val="a"/>
    <w:link w:val="a8"/>
    <w:uiPriority w:val="99"/>
    <w:unhideWhenUsed/>
    <w:rsid w:val="006515FE"/>
    <w:pPr>
      <w:tabs>
        <w:tab w:val="center" w:pos="4153"/>
        <w:tab w:val="right" w:pos="8306"/>
      </w:tabs>
      <w:snapToGrid w:val="0"/>
      <w:jc w:val="left"/>
    </w:pPr>
    <w:rPr>
      <w:sz w:val="18"/>
      <w:szCs w:val="18"/>
    </w:rPr>
  </w:style>
  <w:style w:type="character" w:customStyle="1" w:styleId="a8">
    <w:name w:val="页脚 字符"/>
    <w:basedOn w:val="a0"/>
    <w:link w:val="a7"/>
    <w:uiPriority w:val="99"/>
    <w:rsid w:val="00651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2021-04-30T08:04:00Z</dcterms:created>
  <dcterms:modified xsi:type="dcterms:W3CDTF">2021-04-30T08:22:00Z</dcterms:modified>
</cp:coreProperties>
</file>